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E7FE" w14:textId="77777777" w:rsidR="00316FD3" w:rsidRDefault="00316FD3" w:rsidP="009274D3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Cynthia Michalski Horne</w:t>
      </w:r>
    </w:p>
    <w:p w14:paraId="240F52BE" w14:textId="45E5FB8D" w:rsidR="00107584" w:rsidRPr="00302F36" w:rsidRDefault="00107584" w:rsidP="00107584">
      <w:pPr>
        <w:pStyle w:val="NormalWeb"/>
        <w:spacing w:before="0" w:beforeAutospacing="0" w:after="0" w:afterAutospacing="0"/>
        <w:jc w:val="center"/>
      </w:pPr>
      <w:r w:rsidRPr="00302F36">
        <w:rPr>
          <w:color w:val="000000"/>
        </w:rPr>
        <w:t>website:</w:t>
      </w:r>
      <w:r>
        <w:rPr>
          <w:color w:val="000000"/>
        </w:rPr>
        <w:t xml:space="preserve"> </w:t>
      </w:r>
      <w:hyperlink r:id="rId8" w:history="1">
        <w:r w:rsidRPr="005142C9">
          <w:rPr>
            <w:rStyle w:val="Hyperlink"/>
          </w:rPr>
          <w:t>https://cynthiamhorne.weebly.com/</w:t>
        </w:r>
      </w:hyperlink>
    </w:p>
    <w:p w14:paraId="2CEED3EA" w14:textId="750CE566" w:rsidR="00E63FA5" w:rsidRPr="00107584" w:rsidRDefault="00000000" w:rsidP="00107584">
      <w:pPr>
        <w:pStyle w:val="NormalWeb"/>
        <w:spacing w:before="0" w:beforeAutospacing="0" w:after="0" w:afterAutospacing="0"/>
        <w:jc w:val="center"/>
      </w:pPr>
      <w:hyperlink r:id="rId9" w:history="1">
        <w:r w:rsidR="00107584" w:rsidRPr="00302F36">
          <w:rPr>
            <w:rStyle w:val="Hyperlink"/>
            <w:color w:val="1155CC"/>
          </w:rPr>
          <w:t>https://wwu.academia.edu/CynthiaHorne</w:t>
        </w:r>
      </w:hyperlink>
    </w:p>
    <w:p w14:paraId="3287FB60" w14:textId="279DBF0B" w:rsidR="00302F36" w:rsidRPr="00302F36" w:rsidRDefault="009274D3" w:rsidP="00302F36">
      <w:pPr>
        <w:pStyle w:val="NormalWeb"/>
        <w:spacing w:before="0" w:beforeAutospacing="0" w:after="0" w:afterAutospacing="0"/>
        <w:jc w:val="center"/>
      </w:pPr>
      <w:r w:rsidRPr="00302F36">
        <w:rPr>
          <w:color w:val="000000"/>
        </w:rPr>
        <w:t xml:space="preserve">email: </w:t>
      </w:r>
      <w:hyperlink r:id="rId10" w:history="1">
        <w:r w:rsidR="00DC61B8">
          <w:rPr>
            <w:rStyle w:val="Hyperlink"/>
          </w:rPr>
          <w:t>Hornec@wwu.edu</w:t>
        </w:r>
      </w:hyperlink>
    </w:p>
    <w:p w14:paraId="3FD0CD04" w14:textId="77777777" w:rsidR="00E63FA5" w:rsidRPr="00D56E44" w:rsidRDefault="00E63FA5" w:rsidP="00E63FA5">
      <w:pPr>
        <w:suppressAutoHyphens/>
        <w:jc w:val="right"/>
        <w:rPr>
          <w:rFonts w:ascii="Times New Roman" w:hAnsi="Times New Roman"/>
          <w:sz w:val="22"/>
          <w:szCs w:val="22"/>
        </w:rPr>
      </w:pPr>
    </w:p>
    <w:p w14:paraId="4855E6E6" w14:textId="77777777" w:rsidR="004206E1" w:rsidRDefault="004206E1" w:rsidP="000D2FFB">
      <w:pPr>
        <w:suppressAutoHyphens/>
        <w:ind w:left="5760" w:firstLine="720"/>
        <w:rPr>
          <w:rFonts w:ascii="Times New Roman" w:hAnsi="Times New Roman"/>
          <w:sz w:val="22"/>
          <w:szCs w:val="22"/>
        </w:rPr>
      </w:pPr>
    </w:p>
    <w:p w14:paraId="2287D43B" w14:textId="77777777" w:rsidR="00A06DB2" w:rsidRPr="00D56E44" w:rsidRDefault="00A06DB2" w:rsidP="00A06DB2">
      <w:pPr>
        <w:pStyle w:val="Heading2"/>
        <w:rPr>
          <w:szCs w:val="24"/>
        </w:rPr>
      </w:pPr>
      <w:r>
        <w:rPr>
          <w:szCs w:val="24"/>
        </w:rPr>
        <w:t>E</w:t>
      </w:r>
      <w:r w:rsidRPr="00D56E44">
        <w:rPr>
          <w:szCs w:val="24"/>
        </w:rPr>
        <w:t>ducation_____________________________________________________________________</w:t>
      </w:r>
    </w:p>
    <w:p w14:paraId="4FE5AAA2" w14:textId="51691D53" w:rsidR="00A06DB2" w:rsidRPr="00D56E44" w:rsidRDefault="00A06DB2" w:rsidP="00A06DB2">
      <w:pPr>
        <w:pStyle w:val="Heading3"/>
        <w:ind w:left="720" w:hanging="720"/>
        <w:rPr>
          <w:szCs w:val="24"/>
        </w:rPr>
      </w:pPr>
      <w:r w:rsidRPr="00D56E44">
        <w:rPr>
          <w:szCs w:val="24"/>
        </w:rPr>
        <w:t>Ph.D.</w:t>
      </w:r>
      <w:r w:rsidRPr="00D56E44">
        <w:rPr>
          <w:szCs w:val="24"/>
        </w:rPr>
        <w:tab/>
        <w:t xml:space="preserve">University of Washington, </w:t>
      </w:r>
      <w:r>
        <w:rPr>
          <w:szCs w:val="24"/>
        </w:rPr>
        <w:t>Department of Political Science, 2001.</w:t>
      </w:r>
      <w:r w:rsidR="00E63FA5">
        <w:rPr>
          <w:szCs w:val="24"/>
        </w:rPr>
        <w:t xml:space="preserve"> </w:t>
      </w:r>
      <w:r w:rsidR="00E63FA5" w:rsidRPr="00E63FA5">
        <w:rPr>
          <w:b w:val="0"/>
          <w:szCs w:val="24"/>
        </w:rPr>
        <w:t>Comparative Politics, International Relations, Political Economy</w:t>
      </w:r>
      <w:r w:rsidR="009274D3">
        <w:rPr>
          <w:b w:val="0"/>
          <w:szCs w:val="24"/>
        </w:rPr>
        <w:t>, specializations in International Political Economy and Comparative Political Economy</w:t>
      </w:r>
      <w:r w:rsidR="00E63FA5" w:rsidRPr="00E63FA5">
        <w:rPr>
          <w:b w:val="0"/>
          <w:szCs w:val="24"/>
        </w:rPr>
        <w:t xml:space="preserve">. </w:t>
      </w:r>
      <w:r w:rsidR="00E63FA5">
        <w:rPr>
          <w:szCs w:val="24"/>
        </w:rPr>
        <w:t xml:space="preserve"> </w:t>
      </w:r>
    </w:p>
    <w:p w14:paraId="38CFE277" w14:textId="77777777" w:rsidR="00A06DB2" w:rsidRDefault="00A06DB2" w:rsidP="00A06DB2">
      <w:pPr>
        <w:pStyle w:val="Heading3"/>
        <w:ind w:left="720" w:hanging="720"/>
        <w:rPr>
          <w:szCs w:val="24"/>
        </w:rPr>
      </w:pPr>
    </w:p>
    <w:p w14:paraId="1A2FD25D" w14:textId="65D2C657" w:rsidR="00A06DB2" w:rsidRPr="004206E1" w:rsidRDefault="00A06DB2" w:rsidP="00A06DB2">
      <w:pPr>
        <w:pStyle w:val="Heading3"/>
        <w:ind w:left="720" w:hanging="720"/>
        <w:rPr>
          <w:sz w:val="22"/>
          <w:szCs w:val="22"/>
        </w:rPr>
      </w:pPr>
      <w:r w:rsidRPr="00D56E44">
        <w:rPr>
          <w:szCs w:val="24"/>
        </w:rPr>
        <w:t>M.S.</w:t>
      </w:r>
      <w:r>
        <w:rPr>
          <w:szCs w:val="24"/>
        </w:rPr>
        <w:t xml:space="preserve">  </w:t>
      </w:r>
      <w:r w:rsidRPr="00D56E44">
        <w:rPr>
          <w:szCs w:val="24"/>
        </w:rPr>
        <w:t xml:space="preserve">Georgetown University, School of Foreign Service, </w:t>
      </w:r>
      <w:r>
        <w:rPr>
          <w:szCs w:val="24"/>
        </w:rPr>
        <w:t>1993.</w:t>
      </w:r>
      <w:r w:rsidRPr="0023283D">
        <w:rPr>
          <w:b w:val="0"/>
          <w:szCs w:val="24"/>
        </w:rPr>
        <w:t xml:space="preserve"> Political Economy</w:t>
      </w:r>
      <w:r w:rsidR="009274D3">
        <w:rPr>
          <w:b w:val="0"/>
          <w:szCs w:val="24"/>
        </w:rPr>
        <w:t>, International Trade,</w:t>
      </w:r>
      <w:r w:rsidRPr="0023283D">
        <w:rPr>
          <w:b w:val="0"/>
          <w:szCs w:val="24"/>
        </w:rPr>
        <w:t xml:space="preserve"> and Russian/East European Studies.</w:t>
      </w:r>
      <w:r>
        <w:rPr>
          <w:szCs w:val="24"/>
        </w:rPr>
        <w:t xml:space="preserve"> </w:t>
      </w:r>
    </w:p>
    <w:p w14:paraId="37A5F92D" w14:textId="77777777" w:rsidR="00A06DB2" w:rsidRPr="00D56E44" w:rsidRDefault="00A06DB2" w:rsidP="00A06DB2">
      <w:pPr>
        <w:suppressAutoHyphens/>
        <w:ind w:left="720" w:hanging="720"/>
        <w:rPr>
          <w:rFonts w:ascii="Times New Roman" w:hAnsi="Times New Roman"/>
          <w:spacing w:val="-2"/>
          <w:sz w:val="24"/>
          <w:szCs w:val="24"/>
        </w:rPr>
      </w:pPr>
    </w:p>
    <w:p w14:paraId="75550072" w14:textId="77777777" w:rsidR="00A06DB2" w:rsidRPr="0023283D" w:rsidRDefault="00A06DB2" w:rsidP="00A06DB2">
      <w:pPr>
        <w:pStyle w:val="Heading3"/>
        <w:ind w:left="720" w:hanging="720"/>
        <w:rPr>
          <w:szCs w:val="24"/>
        </w:rPr>
      </w:pPr>
      <w:r w:rsidRPr="00D56E44">
        <w:rPr>
          <w:szCs w:val="24"/>
        </w:rPr>
        <w:t>B.A.</w:t>
      </w:r>
      <w:r w:rsidRPr="00D56E44">
        <w:rPr>
          <w:szCs w:val="24"/>
        </w:rPr>
        <w:tab/>
        <w:t>Dartmouth College,</w:t>
      </w:r>
      <w:r>
        <w:rPr>
          <w:szCs w:val="24"/>
        </w:rPr>
        <w:t xml:space="preserve"> </w:t>
      </w:r>
      <w:r w:rsidRPr="0023283D">
        <w:rPr>
          <w:szCs w:val="24"/>
        </w:rPr>
        <w:t xml:space="preserve">1991. </w:t>
      </w:r>
      <w:r w:rsidRPr="0023283D">
        <w:rPr>
          <w:b w:val="0"/>
          <w:szCs w:val="24"/>
        </w:rPr>
        <w:t>Double Major, Government</w:t>
      </w:r>
      <w:r w:rsidR="00FA6ACB">
        <w:rPr>
          <w:b w:val="0"/>
          <w:szCs w:val="24"/>
        </w:rPr>
        <w:t xml:space="preserve"> and Russian Studies</w:t>
      </w:r>
      <w:r w:rsidRPr="0023283D">
        <w:rPr>
          <w:b w:val="0"/>
          <w:szCs w:val="24"/>
        </w:rPr>
        <w:t>.</w:t>
      </w:r>
    </w:p>
    <w:p w14:paraId="58FF1218" w14:textId="77777777" w:rsidR="00A06DB2" w:rsidRDefault="00A06DB2" w:rsidP="00A06DB2">
      <w:pPr>
        <w:suppressAutoHyphens/>
        <w:ind w:firstLine="720"/>
        <w:rPr>
          <w:rFonts w:ascii="Times New Roman" w:hAnsi="Times New Roman"/>
          <w:b/>
          <w:spacing w:val="-2"/>
          <w:sz w:val="24"/>
          <w:szCs w:val="24"/>
        </w:rPr>
      </w:pPr>
    </w:p>
    <w:p w14:paraId="4C660626" w14:textId="77777777" w:rsidR="006D2277" w:rsidRDefault="006D2277" w:rsidP="007F73AF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14:paraId="0106BB12" w14:textId="77777777" w:rsidR="00316FD3" w:rsidRPr="00D56E44" w:rsidRDefault="000319CE" w:rsidP="00316FD3">
      <w:pPr>
        <w:pStyle w:val="Heading2"/>
        <w:rPr>
          <w:szCs w:val="24"/>
        </w:rPr>
      </w:pPr>
      <w:r>
        <w:rPr>
          <w:szCs w:val="24"/>
        </w:rPr>
        <w:t>Professional</w:t>
      </w:r>
      <w:r w:rsidR="00316FD3" w:rsidRPr="00D56E44">
        <w:rPr>
          <w:szCs w:val="24"/>
        </w:rPr>
        <w:t xml:space="preserve"> Experience__________________________</w:t>
      </w:r>
      <w:r w:rsidR="00AE20B0" w:rsidRPr="00D56E44">
        <w:rPr>
          <w:szCs w:val="24"/>
        </w:rPr>
        <w:t>______________________________</w:t>
      </w:r>
      <w:r w:rsidR="00316FD3" w:rsidRPr="00D56E44">
        <w:rPr>
          <w:szCs w:val="24"/>
        </w:rPr>
        <w:t>_</w:t>
      </w:r>
    </w:p>
    <w:p w14:paraId="7A435E27" w14:textId="04F57314" w:rsidR="00E77566" w:rsidRDefault="00E77566" w:rsidP="00E77566">
      <w:pPr>
        <w:pStyle w:val="Heading3"/>
        <w:ind w:left="720" w:hanging="720"/>
        <w:rPr>
          <w:szCs w:val="24"/>
        </w:rPr>
      </w:pPr>
      <w:r w:rsidRPr="00D56E44">
        <w:rPr>
          <w:szCs w:val="24"/>
        </w:rPr>
        <w:t>Professor, Department of Political Science, Western Washington University, Bellingham, WA</w:t>
      </w:r>
      <w:r>
        <w:rPr>
          <w:szCs w:val="24"/>
        </w:rPr>
        <w:t>, 2006</w:t>
      </w:r>
      <w:r w:rsidRPr="00D56E44">
        <w:rPr>
          <w:szCs w:val="24"/>
        </w:rPr>
        <w:t>-present</w:t>
      </w:r>
      <w:r>
        <w:rPr>
          <w:szCs w:val="24"/>
        </w:rPr>
        <w:t xml:space="preserve">. </w:t>
      </w:r>
      <w:r w:rsidR="00D23A6A">
        <w:rPr>
          <w:szCs w:val="24"/>
        </w:rPr>
        <w:t>(Full 2015- present; Associate 2010-2015; Assistant 2006-2010)</w:t>
      </w:r>
    </w:p>
    <w:p w14:paraId="748054D2" w14:textId="77777777" w:rsidR="00F716F4" w:rsidRDefault="00F716F4" w:rsidP="00F716F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574A">
        <w:rPr>
          <w:rFonts w:ascii="Times New Roman" w:hAnsi="Times New Roman"/>
          <w:sz w:val="24"/>
          <w:szCs w:val="24"/>
        </w:rPr>
        <w:t xml:space="preserve">dvisor for </w:t>
      </w:r>
      <w:r>
        <w:rPr>
          <w:rFonts w:ascii="Times New Roman" w:hAnsi="Times New Roman"/>
          <w:sz w:val="24"/>
          <w:szCs w:val="24"/>
        </w:rPr>
        <w:t>Political Science/Economics majors</w:t>
      </w:r>
      <w:r w:rsidRPr="0067574A">
        <w:rPr>
          <w:rFonts w:ascii="Times New Roman" w:hAnsi="Times New Roman"/>
          <w:sz w:val="24"/>
          <w:szCs w:val="24"/>
        </w:rPr>
        <w:t xml:space="preserve"> (PE), and</w:t>
      </w:r>
      <w:r>
        <w:rPr>
          <w:rFonts w:ascii="Times New Roman" w:hAnsi="Times New Roman"/>
          <w:sz w:val="24"/>
          <w:szCs w:val="24"/>
        </w:rPr>
        <w:t xml:space="preserve"> Politics/Philosophy/Economics majors (PPE), 2006-present</w:t>
      </w:r>
      <w:r w:rsidRPr="00D56E44">
        <w:rPr>
          <w:rFonts w:ascii="Times New Roman" w:hAnsi="Times New Roman"/>
          <w:sz w:val="24"/>
          <w:szCs w:val="24"/>
        </w:rPr>
        <w:t>.</w:t>
      </w:r>
    </w:p>
    <w:p w14:paraId="7A42F598" w14:textId="17C6BC4C" w:rsidR="00F716F4" w:rsidRDefault="00F716F4" w:rsidP="00F716F4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 core classes, including capstone seminar, in these </w:t>
      </w:r>
      <w:r w:rsidR="005F6BBE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multidisciplinary programs</w:t>
      </w:r>
    </w:p>
    <w:p w14:paraId="75D4CB6A" w14:textId="72937DB2" w:rsidR="00F716F4" w:rsidRPr="009274D3" w:rsidRDefault="00F716F4" w:rsidP="00F716F4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</w:t>
      </w:r>
      <w:r w:rsidR="005F6BBE">
        <w:rPr>
          <w:rFonts w:ascii="Times New Roman" w:hAnsi="Times New Roman"/>
          <w:sz w:val="24"/>
          <w:szCs w:val="24"/>
        </w:rPr>
        <w:t xml:space="preserve">PE and PPE </w:t>
      </w:r>
      <w:r>
        <w:rPr>
          <w:rFonts w:ascii="Times New Roman" w:hAnsi="Times New Roman"/>
          <w:sz w:val="24"/>
          <w:szCs w:val="24"/>
        </w:rPr>
        <w:t>curriculum development with</w:t>
      </w:r>
      <w:r w:rsidR="005F6BBE">
        <w:rPr>
          <w:rFonts w:ascii="Times New Roman" w:hAnsi="Times New Roman"/>
          <w:sz w:val="24"/>
          <w:szCs w:val="24"/>
        </w:rPr>
        <w:t>in and between</w:t>
      </w:r>
      <w:r>
        <w:rPr>
          <w:rFonts w:ascii="Times New Roman" w:hAnsi="Times New Roman"/>
          <w:sz w:val="24"/>
          <w:szCs w:val="24"/>
        </w:rPr>
        <w:t xml:space="preserve"> departments </w:t>
      </w:r>
    </w:p>
    <w:p w14:paraId="7F8CA3CE" w14:textId="08EC7387" w:rsidR="00F716F4" w:rsidRDefault="00F716F4" w:rsidP="00F716F4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274D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Oversee </w:t>
      </w:r>
      <w:r w:rsidR="005F6BB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Political Science </w:t>
      </w:r>
      <w:r w:rsidRPr="009274D3">
        <w:rPr>
          <w:rFonts w:ascii="Times New Roman" w:hAnsi="Times New Roman"/>
          <w:color w:val="000000"/>
          <w:sz w:val="24"/>
          <w:szCs w:val="24"/>
          <w:lang w:eastAsia="en-US"/>
        </w:rPr>
        <w:t>Honors Thesis Program, 2020-present</w:t>
      </w:r>
    </w:p>
    <w:p w14:paraId="5175113E" w14:textId="4CBFE669" w:rsidR="00F716F4" w:rsidRDefault="00F716F4" w:rsidP="00F716F4">
      <w:pPr>
        <w:numPr>
          <w:ilvl w:val="1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Provide guidance in research design, approve research plans, and coordinate student-faculty projects</w:t>
      </w:r>
    </w:p>
    <w:p w14:paraId="132357A9" w14:textId="2FFE6883" w:rsidR="00F716F4" w:rsidRDefault="00F716F4" w:rsidP="00F716F4">
      <w:pPr>
        <w:numPr>
          <w:ilvl w:val="1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Spearheaded changes to program requirements to improve student access and inclusivity</w:t>
      </w:r>
    </w:p>
    <w:p w14:paraId="77CB1DEB" w14:textId="77777777" w:rsidR="004204A2" w:rsidRDefault="005F6BBE" w:rsidP="005F6BBE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Advisor International Affairs Association (student organization) </w:t>
      </w:r>
    </w:p>
    <w:p w14:paraId="083CD4EE" w14:textId="5279AF07" w:rsidR="004204A2" w:rsidRDefault="004204A2" w:rsidP="004204A2">
      <w:pPr>
        <w:numPr>
          <w:ilvl w:val="1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Support Model UN conferences, facilitate international content activities for campus community, and support visits from Diplomat in Residence </w:t>
      </w:r>
    </w:p>
    <w:p w14:paraId="79994768" w14:textId="075639E3" w:rsidR="005F6BBE" w:rsidRDefault="004204A2" w:rsidP="004204A2">
      <w:pPr>
        <w:numPr>
          <w:ilvl w:val="1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F</w:t>
      </w:r>
      <w:r w:rsidR="005F6BB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aculty representative at university level for budget and programmatic support </w:t>
      </w:r>
    </w:p>
    <w:p w14:paraId="407138F3" w14:textId="77A378D7" w:rsidR="005F6BBE" w:rsidRDefault="00F716F4" w:rsidP="00F716F4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Continued teaching certifications and workshops to improve </w:t>
      </w:r>
      <w:r w:rsidR="00F43D6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syllabus design and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instruction, such as </w:t>
      </w:r>
      <w:r w:rsidR="00333D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Access, Diversity, </w:t>
      </w:r>
      <w:r w:rsidR="005F6BBE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quity, </w:t>
      </w:r>
      <w:r w:rsidR="00333D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Inclusion and Anti-Racism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in </w:t>
      </w:r>
      <w:r w:rsidR="00333D61">
        <w:rPr>
          <w:rFonts w:ascii="Times New Roman" w:hAnsi="Times New Roman"/>
          <w:color w:val="000000"/>
          <w:sz w:val="24"/>
          <w:szCs w:val="24"/>
          <w:lang w:eastAsia="en-US"/>
        </w:rPr>
        <w:t>teaching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(2022)</w:t>
      </w:r>
      <w:r w:rsidR="005F6BBE">
        <w:rPr>
          <w:rFonts w:ascii="Times New Roman" w:hAnsi="Times New Roman"/>
          <w:color w:val="000000"/>
          <w:sz w:val="24"/>
          <w:szCs w:val="24"/>
          <w:lang w:eastAsia="en-US"/>
        </w:rPr>
        <w:t>; 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n-line teaching interactive platforms (2021)</w:t>
      </w:r>
      <w:r w:rsidR="005F6BBE">
        <w:rPr>
          <w:rFonts w:ascii="Times New Roman" w:hAnsi="Times New Roman"/>
          <w:color w:val="000000"/>
          <w:sz w:val="24"/>
          <w:szCs w:val="24"/>
          <w:lang w:eastAsia="en-US"/>
        </w:rPr>
        <w:t>; and Internationalizing the Curriculum</w:t>
      </w:r>
    </w:p>
    <w:p w14:paraId="7539F8EA" w14:textId="77777777" w:rsidR="005F6BBE" w:rsidRPr="005F6BBE" w:rsidRDefault="005F6BBE" w:rsidP="005F6BBE">
      <w:pPr>
        <w:numPr>
          <w:ilvl w:val="0"/>
          <w:numId w:val="13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Member at various times—International Studies Curriculum Committee (university level)</w:t>
      </w:r>
    </w:p>
    <w:p w14:paraId="0A03A926" w14:textId="4CC679C3" w:rsidR="00E77566" w:rsidRPr="00CD0E5D" w:rsidRDefault="00F716F4" w:rsidP="005F6BBE">
      <w:pPr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  </w:t>
      </w:r>
      <w:r w:rsidR="00E77566" w:rsidRPr="00D56E44">
        <w:rPr>
          <w:rFonts w:ascii="Times New Roman" w:hAnsi="Times New Roman"/>
          <w:sz w:val="24"/>
          <w:szCs w:val="24"/>
        </w:rPr>
        <w:t xml:space="preserve">  </w:t>
      </w:r>
    </w:p>
    <w:p w14:paraId="497CBB85" w14:textId="173CD59C" w:rsidR="00316FD3" w:rsidRPr="002A2BC5" w:rsidRDefault="002A2BC5" w:rsidP="002A2BC5">
      <w:pPr>
        <w:rPr>
          <w:rFonts w:ascii="Times New Roman" w:hAnsi="Times New Roman"/>
          <w:b/>
          <w:sz w:val="24"/>
          <w:szCs w:val="24"/>
        </w:rPr>
      </w:pPr>
      <w:r w:rsidRPr="002A2BC5">
        <w:rPr>
          <w:rFonts w:ascii="Times New Roman" w:hAnsi="Times New Roman"/>
          <w:b/>
          <w:sz w:val="24"/>
        </w:rPr>
        <w:t>Assistant Professor,</w:t>
      </w:r>
      <w:r w:rsidR="00463C12" w:rsidRPr="002A2BC5">
        <w:rPr>
          <w:rFonts w:ascii="Times New Roman" w:hAnsi="Times New Roman"/>
          <w:b/>
          <w:sz w:val="24"/>
          <w:szCs w:val="24"/>
        </w:rPr>
        <w:t xml:space="preserve"> </w:t>
      </w:r>
      <w:r w:rsidR="00316FD3" w:rsidRPr="002A2BC5">
        <w:rPr>
          <w:rFonts w:ascii="Times New Roman" w:hAnsi="Times New Roman"/>
          <w:b/>
          <w:sz w:val="24"/>
          <w:szCs w:val="24"/>
        </w:rPr>
        <w:t>School of Diplomacy and International Relations, Seton Hall University, South Orange, NJ</w:t>
      </w:r>
      <w:r w:rsidR="005021A3" w:rsidRPr="002A2BC5">
        <w:rPr>
          <w:rFonts w:ascii="Times New Roman" w:hAnsi="Times New Roman"/>
          <w:b/>
          <w:sz w:val="24"/>
          <w:szCs w:val="24"/>
        </w:rPr>
        <w:t>, 2002-2006</w:t>
      </w:r>
      <w:r w:rsidR="00E63FA5">
        <w:rPr>
          <w:rFonts w:ascii="Times New Roman" w:hAnsi="Times New Roman"/>
          <w:b/>
          <w:sz w:val="24"/>
          <w:szCs w:val="24"/>
        </w:rPr>
        <w:t xml:space="preserve"> (tenure track)</w:t>
      </w:r>
      <w:r w:rsidR="00615675" w:rsidRPr="002A2BC5">
        <w:rPr>
          <w:rFonts w:ascii="Times New Roman" w:hAnsi="Times New Roman"/>
          <w:b/>
          <w:sz w:val="24"/>
          <w:szCs w:val="24"/>
        </w:rPr>
        <w:t>.</w:t>
      </w:r>
    </w:p>
    <w:p w14:paraId="5132B74E" w14:textId="77777777" w:rsidR="00E63FA5" w:rsidRDefault="00E63FA5" w:rsidP="00DC538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Helped develop the international and comparative political economy fields in this new graduate and undergraduate program. </w:t>
      </w:r>
    </w:p>
    <w:p w14:paraId="3B017905" w14:textId="77777777" w:rsidR="00CD0E5D" w:rsidRPr="00CD0E5D" w:rsidRDefault="00DC5388" w:rsidP="00CD0E5D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lastRenderedPageBreak/>
        <w:t xml:space="preserve">Designed </w:t>
      </w:r>
      <w:r w:rsidR="00875BF6" w:rsidRPr="00D56E44">
        <w:rPr>
          <w:rFonts w:ascii="Times New Roman" w:hAnsi="Times New Roman"/>
          <w:sz w:val="24"/>
          <w:szCs w:val="24"/>
        </w:rPr>
        <w:t xml:space="preserve">and led </w:t>
      </w:r>
      <w:r w:rsidRPr="00D56E44">
        <w:rPr>
          <w:rFonts w:ascii="Times New Roman" w:hAnsi="Times New Roman"/>
          <w:sz w:val="24"/>
          <w:szCs w:val="24"/>
        </w:rPr>
        <w:t>study abroad c</w:t>
      </w:r>
      <w:r w:rsidRPr="00CD0E5D">
        <w:rPr>
          <w:rFonts w:ascii="Times New Roman" w:hAnsi="Times New Roman"/>
          <w:sz w:val="24"/>
          <w:szCs w:val="24"/>
        </w:rPr>
        <w:t>ourse</w:t>
      </w:r>
      <w:r w:rsidR="00CD0E5D" w:rsidRPr="00CD0E5D">
        <w:rPr>
          <w:rFonts w:ascii="Times New Roman" w:hAnsi="Times New Roman"/>
          <w:sz w:val="24"/>
          <w:szCs w:val="24"/>
        </w:rPr>
        <w:t xml:space="preserve"> (graduate and undergraduate)</w:t>
      </w:r>
      <w:r w:rsidRPr="00CD0E5D">
        <w:rPr>
          <w:rFonts w:ascii="Times New Roman" w:hAnsi="Times New Roman"/>
          <w:sz w:val="24"/>
          <w:szCs w:val="24"/>
        </w:rPr>
        <w:t xml:space="preserve"> on </w:t>
      </w:r>
      <w:r w:rsidR="00C0415B" w:rsidRPr="00CD0E5D">
        <w:rPr>
          <w:rFonts w:ascii="Times New Roman" w:hAnsi="Times New Roman"/>
          <w:sz w:val="24"/>
          <w:szCs w:val="24"/>
        </w:rPr>
        <w:t xml:space="preserve">the </w:t>
      </w:r>
      <w:r w:rsidRPr="00CD0E5D">
        <w:rPr>
          <w:rFonts w:ascii="Times New Roman" w:hAnsi="Times New Roman"/>
          <w:sz w:val="24"/>
          <w:szCs w:val="24"/>
        </w:rPr>
        <w:t>Europ</w:t>
      </w:r>
      <w:r w:rsidR="00C0415B" w:rsidRPr="00CD0E5D">
        <w:rPr>
          <w:rFonts w:ascii="Times New Roman" w:hAnsi="Times New Roman"/>
          <w:sz w:val="24"/>
          <w:szCs w:val="24"/>
        </w:rPr>
        <w:t>ean Union</w:t>
      </w:r>
      <w:r w:rsidR="00951B92" w:rsidRPr="00CD0E5D">
        <w:rPr>
          <w:rFonts w:ascii="Times New Roman" w:hAnsi="Times New Roman"/>
          <w:sz w:val="24"/>
          <w:szCs w:val="24"/>
        </w:rPr>
        <w:t xml:space="preserve">, </w:t>
      </w:r>
      <w:r w:rsidR="00875BF6" w:rsidRPr="00CD0E5D">
        <w:rPr>
          <w:rFonts w:ascii="Times New Roman" w:hAnsi="Times New Roman"/>
          <w:sz w:val="24"/>
          <w:szCs w:val="24"/>
        </w:rPr>
        <w:t xml:space="preserve">including site visits and briefings at </w:t>
      </w:r>
      <w:r w:rsidRPr="00CD0E5D">
        <w:rPr>
          <w:rFonts w:ascii="Times New Roman" w:hAnsi="Times New Roman"/>
          <w:sz w:val="24"/>
          <w:szCs w:val="24"/>
        </w:rPr>
        <w:t>E</w:t>
      </w:r>
      <w:r w:rsidR="0013209B" w:rsidRPr="00CD0E5D">
        <w:rPr>
          <w:rFonts w:ascii="Times New Roman" w:hAnsi="Times New Roman"/>
          <w:sz w:val="24"/>
          <w:szCs w:val="24"/>
        </w:rPr>
        <w:t>U</w:t>
      </w:r>
      <w:r w:rsidRPr="00CD0E5D">
        <w:rPr>
          <w:rFonts w:ascii="Times New Roman" w:hAnsi="Times New Roman"/>
          <w:sz w:val="24"/>
          <w:szCs w:val="24"/>
        </w:rPr>
        <w:t xml:space="preserve"> institutions </w:t>
      </w:r>
      <w:r w:rsidR="00A736A6" w:rsidRPr="00CD0E5D">
        <w:rPr>
          <w:rFonts w:ascii="Times New Roman" w:hAnsi="Times New Roman"/>
          <w:sz w:val="24"/>
          <w:szCs w:val="24"/>
        </w:rPr>
        <w:t>across four countries</w:t>
      </w:r>
      <w:r w:rsidR="006B00B1" w:rsidRPr="00CD0E5D">
        <w:rPr>
          <w:rFonts w:ascii="Times New Roman" w:hAnsi="Times New Roman"/>
          <w:sz w:val="24"/>
          <w:szCs w:val="24"/>
        </w:rPr>
        <w:t>,</w:t>
      </w:r>
      <w:r w:rsidR="00A736A6" w:rsidRPr="00CD0E5D">
        <w:rPr>
          <w:rFonts w:ascii="Times New Roman" w:hAnsi="Times New Roman"/>
          <w:sz w:val="24"/>
          <w:szCs w:val="24"/>
        </w:rPr>
        <w:t xml:space="preserve"> </w:t>
      </w:r>
      <w:r w:rsidRPr="00CD0E5D">
        <w:rPr>
          <w:rFonts w:ascii="Times New Roman" w:hAnsi="Times New Roman"/>
          <w:sz w:val="24"/>
          <w:szCs w:val="24"/>
        </w:rPr>
        <w:t>summer</w:t>
      </w:r>
      <w:r w:rsidR="0013209B" w:rsidRPr="00CD0E5D">
        <w:rPr>
          <w:rFonts w:ascii="Times New Roman" w:hAnsi="Times New Roman"/>
          <w:sz w:val="24"/>
          <w:szCs w:val="24"/>
        </w:rPr>
        <w:t>s</w:t>
      </w:r>
      <w:r w:rsidRPr="00CD0E5D">
        <w:rPr>
          <w:rFonts w:ascii="Times New Roman" w:hAnsi="Times New Roman"/>
          <w:sz w:val="24"/>
          <w:szCs w:val="24"/>
        </w:rPr>
        <w:t xml:space="preserve"> 2003</w:t>
      </w:r>
      <w:r w:rsidR="00003884" w:rsidRPr="00CD0E5D">
        <w:rPr>
          <w:rFonts w:ascii="Times New Roman" w:hAnsi="Times New Roman"/>
          <w:sz w:val="24"/>
          <w:szCs w:val="24"/>
        </w:rPr>
        <w:t xml:space="preserve">, </w:t>
      </w:r>
      <w:r w:rsidRPr="00CD0E5D">
        <w:rPr>
          <w:rFonts w:ascii="Times New Roman" w:hAnsi="Times New Roman"/>
          <w:sz w:val="24"/>
          <w:szCs w:val="24"/>
        </w:rPr>
        <w:t>2004</w:t>
      </w:r>
      <w:r w:rsidR="005021A3" w:rsidRPr="00CD0E5D">
        <w:rPr>
          <w:rFonts w:ascii="Times New Roman" w:hAnsi="Times New Roman"/>
          <w:sz w:val="24"/>
          <w:szCs w:val="24"/>
        </w:rPr>
        <w:t xml:space="preserve">, </w:t>
      </w:r>
      <w:r w:rsidR="00003884" w:rsidRPr="00CD0E5D">
        <w:rPr>
          <w:rFonts w:ascii="Times New Roman" w:hAnsi="Times New Roman"/>
          <w:sz w:val="24"/>
          <w:szCs w:val="24"/>
        </w:rPr>
        <w:t>2005</w:t>
      </w:r>
      <w:r w:rsidR="006B00B1" w:rsidRPr="00CD0E5D">
        <w:rPr>
          <w:rFonts w:ascii="Times New Roman" w:hAnsi="Times New Roman"/>
          <w:sz w:val="24"/>
          <w:szCs w:val="24"/>
        </w:rPr>
        <w:t>,</w:t>
      </w:r>
      <w:r w:rsidR="005021A3" w:rsidRPr="00CD0E5D">
        <w:rPr>
          <w:rFonts w:ascii="Times New Roman" w:hAnsi="Times New Roman"/>
          <w:sz w:val="24"/>
          <w:szCs w:val="24"/>
        </w:rPr>
        <w:t xml:space="preserve"> 2006.</w:t>
      </w:r>
    </w:p>
    <w:p w14:paraId="5343B710" w14:textId="65C107AC" w:rsidR="00316FD3" w:rsidRPr="00F43D6E" w:rsidRDefault="00CD0E5D" w:rsidP="00316FD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CD0E5D">
        <w:rPr>
          <w:rFonts w:ascii="Times New Roman" w:hAnsi="Times New Roman"/>
          <w:color w:val="000000"/>
          <w:sz w:val="24"/>
          <w:szCs w:val="24"/>
        </w:rPr>
        <w:t>Awarded Faculty Mentor of the Year by Graduate and Undergraduate Student Organizations (2005) and Outstanding Faculty of the Year (2006).</w:t>
      </w:r>
    </w:p>
    <w:p w14:paraId="1B588D01" w14:textId="77777777" w:rsidR="00665323" w:rsidRDefault="00665323" w:rsidP="00470865">
      <w:pPr>
        <w:pStyle w:val="Heading1"/>
        <w:rPr>
          <w:b/>
          <w:spacing w:val="-2"/>
          <w:szCs w:val="24"/>
        </w:rPr>
      </w:pPr>
    </w:p>
    <w:p w14:paraId="67D2AFC9" w14:textId="28C1514C" w:rsidR="000319CE" w:rsidRPr="00D56E44" w:rsidRDefault="00470865" w:rsidP="00470865">
      <w:pPr>
        <w:pStyle w:val="Heading1"/>
        <w:rPr>
          <w:b/>
          <w:spacing w:val="-2"/>
          <w:szCs w:val="24"/>
        </w:rPr>
      </w:pPr>
      <w:r w:rsidRPr="00470865">
        <w:rPr>
          <w:b/>
          <w:spacing w:val="-2"/>
          <w:szCs w:val="24"/>
        </w:rPr>
        <w:t xml:space="preserve">Project Manager, </w:t>
      </w:r>
      <w:proofErr w:type="spellStart"/>
      <w:r w:rsidR="000319CE" w:rsidRPr="00D56E44">
        <w:rPr>
          <w:b/>
          <w:spacing w:val="-2"/>
          <w:szCs w:val="24"/>
        </w:rPr>
        <w:t>Socimer</w:t>
      </w:r>
      <w:proofErr w:type="spellEnd"/>
      <w:r w:rsidR="000319CE" w:rsidRPr="00D56E44">
        <w:rPr>
          <w:b/>
          <w:spacing w:val="-2"/>
          <w:szCs w:val="24"/>
        </w:rPr>
        <w:t xml:space="preserve"> International Corporation, Washington D.C.</w:t>
      </w:r>
      <w:r>
        <w:rPr>
          <w:b/>
          <w:spacing w:val="-2"/>
          <w:szCs w:val="24"/>
        </w:rPr>
        <w:t xml:space="preserve">, </w:t>
      </w:r>
      <w:r w:rsidRPr="00470865">
        <w:rPr>
          <w:b/>
          <w:spacing w:val="-2"/>
          <w:szCs w:val="24"/>
        </w:rPr>
        <w:t xml:space="preserve">1993 – </w:t>
      </w:r>
      <w:r w:rsidR="000319CE" w:rsidRPr="00470865">
        <w:rPr>
          <w:b/>
          <w:spacing w:val="-2"/>
          <w:szCs w:val="24"/>
        </w:rPr>
        <w:t>1997</w:t>
      </w:r>
    </w:p>
    <w:p w14:paraId="18AE9D18" w14:textId="77777777" w:rsidR="000319CE" w:rsidRDefault="000319CE" w:rsidP="006D2277">
      <w:pPr>
        <w:numPr>
          <w:ilvl w:val="0"/>
          <w:numId w:val="11"/>
        </w:numPr>
        <w:suppressAutoHyphens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 xml:space="preserve">Managed financial sector reform and privatization projects involving the former Soviet Union and Eastern Europe for the U.S. offices of a multinational investment bank and consulting firm. </w:t>
      </w:r>
    </w:p>
    <w:p w14:paraId="7DCD6AD8" w14:textId="77777777" w:rsidR="007F73AF" w:rsidRDefault="009C389A" w:rsidP="00316FD3">
      <w:pPr>
        <w:numPr>
          <w:ilvl w:val="0"/>
          <w:numId w:val="11"/>
        </w:numPr>
        <w:suppressAutoHyphens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 xml:space="preserve">Participated both in the field and in the home office on projects sponsored by U.S. and international agencies, such as USAID, the Inter-American Development Bank, the World Bank, the IMF, the EBRD, and the UNDP.  </w:t>
      </w:r>
    </w:p>
    <w:p w14:paraId="0533EF40" w14:textId="77777777" w:rsidR="00C62F23" w:rsidRDefault="00C62F23" w:rsidP="00175741">
      <w:pPr>
        <w:pStyle w:val="Heading2"/>
        <w:rPr>
          <w:szCs w:val="24"/>
        </w:rPr>
      </w:pPr>
    </w:p>
    <w:p w14:paraId="5AE652D8" w14:textId="170DBDB8" w:rsidR="00175741" w:rsidRPr="00D56E44" w:rsidRDefault="00175741" w:rsidP="00175741">
      <w:pPr>
        <w:pStyle w:val="Heading2"/>
        <w:rPr>
          <w:szCs w:val="24"/>
        </w:rPr>
      </w:pPr>
      <w:r>
        <w:rPr>
          <w:szCs w:val="24"/>
        </w:rPr>
        <w:t xml:space="preserve">Visiting </w:t>
      </w:r>
      <w:r w:rsidR="00F4033F">
        <w:rPr>
          <w:szCs w:val="24"/>
        </w:rPr>
        <w:t xml:space="preserve">Research </w:t>
      </w:r>
      <w:r>
        <w:rPr>
          <w:szCs w:val="24"/>
        </w:rPr>
        <w:t>Scholar</w:t>
      </w:r>
      <w:r w:rsidR="00F4033F">
        <w:rPr>
          <w:szCs w:val="24"/>
        </w:rPr>
        <w:t xml:space="preserve"> Appointments</w:t>
      </w:r>
      <w:r>
        <w:rPr>
          <w:szCs w:val="24"/>
        </w:rPr>
        <w:t>__________</w:t>
      </w:r>
      <w:r w:rsidRPr="00D56E44">
        <w:rPr>
          <w:szCs w:val="24"/>
        </w:rPr>
        <w:t>________</w:t>
      </w:r>
      <w:r w:rsidR="00F4033F">
        <w:rPr>
          <w:szCs w:val="24"/>
        </w:rPr>
        <w:t>_____</w:t>
      </w:r>
      <w:r w:rsidRPr="00D56E44">
        <w:rPr>
          <w:szCs w:val="24"/>
        </w:rPr>
        <w:t>___________________</w:t>
      </w:r>
    </w:p>
    <w:p w14:paraId="510519AF" w14:textId="0DEF72A3" w:rsid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Harvard University, Davis Center for Russian and Eurasian Studies, Visiting Research Fellow, Spring 2020.</w:t>
      </w:r>
    </w:p>
    <w:p w14:paraId="360D8645" w14:textId="77777777" w:rsidR="00175741" w:rsidRDefault="00175741" w:rsidP="0017574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0C4C4915" w14:textId="3FE4E19A" w:rsid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NIOD, Institute for War, Holocaust and Genocide Studies, Visiting Research Fellow, Amsterdam, the Netherlands.  Fall 2019.</w:t>
      </w:r>
    </w:p>
    <w:p w14:paraId="4AAFB74C" w14:textId="77777777" w:rsidR="00175741" w:rsidRDefault="00175741" w:rsidP="001757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CCF69A" w14:textId="60C1E402" w:rsidR="00175741" w:rsidRP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Research Institute of the University of Bucharest, (ICUB), Resident Research Fellowship, Bucharest, Romania. Summer 2018.</w:t>
      </w:r>
    </w:p>
    <w:p w14:paraId="5F7BEB63" w14:textId="77777777" w:rsidR="00175741" w:rsidRDefault="00175741" w:rsidP="001757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D17CF7" w14:textId="77777777" w:rsid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861A8A">
        <w:rPr>
          <w:rFonts w:ascii="Times New Roman" w:hAnsi="Times New Roman"/>
          <w:bCs/>
          <w:sz w:val="24"/>
          <w:szCs w:val="24"/>
        </w:rPr>
        <w:t>University of Bucharest,</w:t>
      </w:r>
      <w:r>
        <w:rPr>
          <w:rFonts w:ascii="Times New Roman" w:hAnsi="Times New Roman"/>
          <w:bCs/>
          <w:sz w:val="24"/>
          <w:szCs w:val="24"/>
        </w:rPr>
        <w:t xml:space="preserve"> Romania, Visiting Scholar, October 2012. </w:t>
      </w:r>
    </w:p>
    <w:p w14:paraId="36B3DCAF" w14:textId="77777777" w:rsidR="00175741" w:rsidRPr="005309CD" w:rsidRDefault="00175741" w:rsidP="001757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D25EDF5" w14:textId="77777777" w:rsid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861A8A">
        <w:rPr>
          <w:rFonts w:ascii="Times New Roman" w:hAnsi="Times New Roman"/>
          <w:bCs/>
          <w:sz w:val="24"/>
          <w:szCs w:val="24"/>
        </w:rPr>
        <w:t>Center for the Study of Democracy,</w:t>
      </w:r>
      <w:r>
        <w:rPr>
          <w:rFonts w:ascii="Times New Roman" w:hAnsi="Times New Roman"/>
          <w:bCs/>
          <w:sz w:val="24"/>
          <w:szCs w:val="24"/>
        </w:rPr>
        <w:t xml:space="preserve"> Sofia Bulgaria, Visiting Scholar, July 2012.</w:t>
      </w:r>
    </w:p>
    <w:p w14:paraId="2BE3FBD2" w14:textId="77777777" w:rsidR="00175741" w:rsidRDefault="00175741" w:rsidP="0017574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0EDB9AA1" w14:textId="77777777" w:rsidR="00175741" w:rsidRDefault="00175741" w:rsidP="0017574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56E44">
        <w:rPr>
          <w:rFonts w:ascii="Times New Roman" w:hAnsi="Times New Roman"/>
          <w:bCs/>
          <w:sz w:val="24"/>
          <w:szCs w:val="24"/>
        </w:rPr>
        <w:t xml:space="preserve">Rockefeller Center, Bellagio, Italy. Visiting Fellow for “Vetting and Trust Symposium.” Coordinated by </w:t>
      </w:r>
      <w:r w:rsidRPr="00861A8A">
        <w:rPr>
          <w:rFonts w:ascii="Times New Roman" w:hAnsi="Times New Roman"/>
          <w:bCs/>
          <w:sz w:val="24"/>
          <w:szCs w:val="24"/>
        </w:rPr>
        <w:t>International Center for Transitional Justice.</w:t>
      </w:r>
      <w:r w:rsidRPr="00D56E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56E44">
        <w:rPr>
          <w:rFonts w:ascii="Times New Roman" w:hAnsi="Times New Roman"/>
          <w:bCs/>
          <w:sz w:val="24"/>
          <w:szCs w:val="24"/>
        </w:rPr>
        <w:t>April 9-12, 2005.</w:t>
      </w:r>
    </w:p>
    <w:p w14:paraId="19C7C3DE" w14:textId="77777777" w:rsidR="00175741" w:rsidRPr="005309CD" w:rsidRDefault="00175741" w:rsidP="001757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B1EA07" w14:textId="77777777" w:rsidR="00175741" w:rsidRDefault="00175741" w:rsidP="00175741">
      <w:pPr>
        <w:pStyle w:val="BodyTextIndent3"/>
        <w:numPr>
          <w:ilvl w:val="0"/>
          <w:numId w:val="6"/>
        </w:numPr>
        <w:rPr>
          <w:sz w:val="24"/>
          <w:szCs w:val="24"/>
        </w:rPr>
      </w:pPr>
      <w:r w:rsidRPr="00D56E44">
        <w:rPr>
          <w:sz w:val="24"/>
          <w:szCs w:val="24"/>
        </w:rPr>
        <w:t xml:space="preserve">Budapest Collegium, Budapest, Hungary. </w:t>
      </w:r>
      <w:r>
        <w:rPr>
          <w:sz w:val="24"/>
          <w:szCs w:val="24"/>
        </w:rPr>
        <w:t>P</w:t>
      </w:r>
      <w:r w:rsidRPr="00D56E44">
        <w:rPr>
          <w:sz w:val="24"/>
          <w:szCs w:val="24"/>
        </w:rPr>
        <w:t xml:space="preserve">articipant in Honesty and Trust Project directed by Janos </w:t>
      </w:r>
      <w:proofErr w:type="spellStart"/>
      <w:r w:rsidRPr="00D56E44">
        <w:rPr>
          <w:sz w:val="24"/>
          <w:szCs w:val="24"/>
        </w:rPr>
        <w:t>Kornai</w:t>
      </w:r>
      <w:proofErr w:type="spellEnd"/>
      <w:r w:rsidRPr="00D56E4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Susan Rose-Ackerman, </w:t>
      </w:r>
      <w:r w:rsidRPr="00D56E44">
        <w:rPr>
          <w:sz w:val="24"/>
          <w:szCs w:val="24"/>
        </w:rPr>
        <w:t>2002.</w:t>
      </w:r>
    </w:p>
    <w:p w14:paraId="076BC1DF" w14:textId="77777777" w:rsidR="00175741" w:rsidRPr="005309CD" w:rsidRDefault="00175741" w:rsidP="00175741">
      <w:pPr>
        <w:pStyle w:val="BodyTextIndent3"/>
        <w:ind w:left="0" w:firstLine="0"/>
        <w:rPr>
          <w:sz w:val="24"/>
          <w:szCs w:val="24"/>
        </w:rPr>
      </w:pPr>
    </w:p>
    <w:p w14:paraId="4BF94BBF" w14:textId="77777777" w:rsidR="00175741" w:rsidRPr="00D56E44" w:rsidRDefault="00175741" w:rsidP="00175741">
      <w:pPr>
        <w:numPr>
          <w:ilvl w:val="0"/>
          <w:numId w:val="6"/>
        </w:numPr>
        <w:suppressAutoHyphens/>
        <w:spacing w:line="240" w:lineRule="exact"/>
        <w:rPr>
          <w:rFonts w:ascii="Times New Roman" w:hAnsi="Times New Roman"/>
          <w:spacing w:val="-2"/>
          <w:sz w:val="24"/>
          <w:szCs w:val="24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>Max-Planck-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Institut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für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Gesellschaftsforschung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(Social Science Research), Resident Research Fellow, Cologne, Germany, September- December 1999. </w:t>
      </w:r>
    </w:p>
    <w:p w14:paraId="273D0063" w14:textId="77777777" w:rsidR="00C409A5" w:rsidRDefault="00C409A5" w:rsidP="00C409A5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1809D4F1" w14:textId="691188D2" w:rsidR="00C409A5" w:rsidRPr="00C409A5" w:rsidRDefault="004204A2" w:rsidP="00C409A5">
      <w:pPr>
        <w:suppressAutoHyphens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External </w:t>
      </w:r>
      <w:r w:rsidR="00C409A5" w:rsidRPr="00C409A5">
        <w:rPr>
          <w:rFonts w:ascii="Times New Roman" w:hAnsi="Times New Roman"/>
          <w:b/>
          <w:i/>
          <w:iCs/>
          <w:spacing w:val="-2"/>
          <w:sz w:val="24"/>
          <w:szCs w:val="24"/>
        </w:rPr>
        <w:t>Service</w:t>
      </w:r>
      <w:r w:rsidR="00C409A5">
        <w:rPr>
          <w:rFonts w:ascii="Times New Roman" w:hAnsi="Times New Roman"/>
          <w:b/>
          <w:i/>
          <w:iCs/>
          <w:spacing w:val="-2"/>
          <w:sz w:val="24"/>
          <w:szCs w:val="24"/>
        </w:rPr>
        <w:t>_________________________________________________________________</w:t>
      </w:r>
    </w:p>
    <w:p w14:paraId="01212DE2" w14:textId="77777777" w:rsidR="00772D98" w:rsidRDefault="00C409A5" w:rsidP="00772D98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Associate Editor </w:t>
      </w:r>
      <w:r w:rsidRPr="00D23A6A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Women’s Studies International Forum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starting January 2023.</w:t>
      </w:r>
    </w:p>
    <w:p w14:paraId="6D8626AD" w14:textId="04237164" w:rsidR="00772D98" w:rsidRDefault="00772D98" w:rsidP="00316FD3">
      <w:pPr>
        <w:numPr>
          <w:ilvl w:val="0"/>
          <w:numId w:val="13"/>
        </w:numPr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Reviewer, </w:t>
      </w:r>
      <w:r w:rsidRPr="00772D9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Research Institute of the </w:t>
      </w:r>
      <w:r w:rsidR="004204A2" w:rsidRPr="00772D9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University of Bucharest, graduate student research grant, ongoing. </w:t>
      </w:r>
    </w:p>
    <w:p w14:paraId="0D358763" w14:textId="77777777" w:rsidR="00772D98" w:rsidRPr="00772D98" w:rsidRDefault="00772D98" w:rsidP="00772D98">
      <w:pPr>
        <w:ind w:left="720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BBDE59C" w14:textId="5873CCD7" w:rsidR="00316FD3" w:rsidRPr="00D56E44" w:rsidRDefault="00316FD3" w:rsidP="00316FD3">
      <w:pPr>
        <w:pStyle w:val="Heading2"/>
        <w:rPr>
          <w:szCs w:val="24"/>
        </w:rPr>
      </w:pPr>
      <w:r w:rsidRPr="00D56E44">
        <w:rPr>
          <w:szCs w:val="24"/>
        </w:rPr>
        <w:lastRenderedPageBreak/>
        <w:t xml:space="preserve">Publications </w:t>
      </w:r>
      <w:r w:rsidR="00872185">
        <w:rPr>
          <w:szCs w:val="24"/>
        </w:rPr>
        <w:t>____</w:t>
      </w:r>
      <w:r w:rsidRPr="00D56E44">
        <w:rPr>
          <w:szCs w:val="24"/>
        </w:rPr>
        <w:t>_________________________________________________________</w:t>
      </w:r>
    </w:p>
    <w:p w14:paraId="7F1E600B" w14:textId="77777777" w:rsidR="00101733" w:rsidRPr="00101733" w:rsidRDefault="00971DD3" w:rsidP="00101733">
      <w:pPr>
        <w:pStyle w:val="Heading7"/>
        <w:rPr>
          <w:b/>
          <w:i w:val="0"/>
          <w:sz w:val="24"/>
          <w:szCs w:val="24"/>
        </w:rPr>
      </w:pPr>
      <w:r w:rsidRPr="00D56E44">
        <w:rPr>
          <w:b/>
          <w:i w:val="0"/>
          <w:sz w:val="24"/>
          <w:szCs w:val="24"/>
        </w:rPr>
        <w:t>Book</w:t>
      </w:r>
      <w:r w:rsidR="006D2277">
        <w:rPr>
          <w:b/>
          <w:i w:val="0"/>
          <w:sz w:val="24"/>
          <w:szCs w:val="24"/>
        </w:rPr>
        <w:t>s</w:t>
      </w:r>
    </w:p>
    <w:p w14:paraId="4B57860C" w14:textId="2ECE6248" w:rsidR="003269B0" w:rsidRDefault="003269B0" w:rsidP="003269B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13838">
        <w:rPr>
          <w:rFonts w:ascii="Times New Roman" w:hAnsi="Times New Roman"/>
          <w:i/>
          <w:sz w:val="24"/>
          <w:szCs w:val="24"/>
        </w:rPr>
        <w:t xml:space="preserve">Transitional Justice and the Former Soviet Union: Reviewing the Past, Looking </w:t>
      </w:r>
      <w:r>
        <w:rPr>
          <w:rFonts w:ascii="Times New Roman" w:hAnsi="Times New Roman"/>
          <w:i/>
          <w:sz w:val="24"/>
          <w:szCs w:val="24"/>
        </w:rPr>
        <w:t>Toward</w:t>
      </w:r>
      <w:r w:rsidRPr="00013838">
        <w:rPr>
          <w:rFonts w:ascii="Times New Roman" w:hAnsi="Times New Roman"/>
          <w:i/>
          <w:sz w:val="24"/>
          <w:szCs w:val="24"/>
        </w:rPr>
        <w:t xml:space="preserve"> the Future</w:t>
      </w:r>
      <w:r w:rsidR="00FA6ACB">
        <w:rPr>
          <w:rFonts w:ascii="Times New Roman" w:hAnsi="Times New Roman"/>
          <w:i/>
          <w:sz w:val="24"/>
          <w:szCs w:val="24"/>
        </w:rPr>
        <w:t xml:space="preserve">. </w:t>
      </w:r>
      <w:r w:rsidR="00FA6ACB">
        <w:rPr>
          <w:rFonts w:ascii="Times New Roman" w:hAnsi="Times New Roman"/>
          <w:sz w:val="24"/>
          <w:szCs w:val="24"/>
        </w:rPr>
        <w:t>Ed</w:t>
      </w:r>
      <w:r w:rsidR="00FA6ACB" w:rsidRPr="00FA6ACB">
        <w:rPr>
          <w:rFonts w:ascii="Times New Roman" w:hAnsi="Times New Roman"/>
          <w:sz w:val="24"/>
          <w:szCs w:val="24"/>
        </w:rPr>
        <w:t>ited volume</w:t>
      </w:r>
      <w:r w:rsidR="00FA6ACB">
        <w:rPr>
          <w:rFonts w:ascii="Times New Roman" w:hAnsi="Times New Roman"/>
          <w:sz w:val="24"/>
          <w:szCs w:val="24"/>
        </w:rPr>
        <w:t xml:space="preserve"> with Lavinia Stan (New York: </w:t>
      </w:r>
      <w:r>
        <w:rPr>
          <w:rFonts w:ascii="Times New Roman" w:hAnsi="Times New Roman"/>
          <w:sz w:val="24"/>
          <w:szCs w:val="24"/>
        </w:rPr>
        <w:t>Camb</w:t>
      </w:r>
      <w:r w:rsidR="00FA6ACB">
        <w:rPr>
          <w:rFonts w:ascii="Times New Roman" w:hAnsi="Times New Roman"/>
          <w:sz w:val="24"/>
          <w:szCs w:val="24"/>
        </w:rPr>
        <w:t xml:space="preserve">ridge University Press, </w:t>
      </w:r>
      <w:r>
        <w:rPr>
          <w:rFonts w:ascii="Times New Roman" w:hAnsi="Times New Roman"/>
          <w:sz w:val="24"/>
          <w:szCs w:val="24"/>
        </w:rPr>
        <w:t>2018</w:t>
      </w:r>
      <w:r w:rsidR="00FA6ACB">
        <w:rPr>
          <w:rFonts w:ascii="Times New Roman" w:hAnsi="Times New Roman"/>
          <w:sz w:val="24"/>
          <w:szCs w:val="24"/>
        </w:rPr>
        <w:t>).</w:t>
      </w:r>
      <w:r w:rsidR="00D941E9">
        <w:rPr>
          <w:rFonts w:ascii="Times New Roman" w:hAnsi="Times New Roman"/>
          <w:sz w:val="24"/>
          <w:szCs w:val="24"/>
        </w:rPr>
        <w:t>—paperback 2019.</w:t>
      </w:r>
    </w:p>
    <w:p w14:paraId="77BE6488" w14:textId="77777777" w:rsidR="003269B0" w:rsidRPr="003269B0" w:rsidRDefault="003269B0" w:rsidP="003269B0">
      <w:pPr>
        <w:ind w:left="720"/>
        <w:rPr>
          <w:rFonts w:ascii="Times New Roman" w:hAnsi="Times New Roman"/>
          <w:sz w:val="24"/>
          <w:szCs w:val="24"/>
        </w:rPr>
      </w:pPr>
    </w:p>
    <w:p w14:paraId="5E239E01" w14:textId="77777777" w:rsidR="00101733" w:rsidRDefault="00101733" w:rsidP="0010173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2277">
        <w:rPr>
          <w:rFonts w:ascii="Times New Roman" w:hAnsi="Times New Roman"/>
          <w:i/>
          <w:sz w:val="24"/>
          <w:szCs w:val="24"/>
        </w:rPr>
        <w:t>Building Trust and Democracy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6D2277">
        <w:rPr>
          <w:rFonts w:ascii="Times New Roman" w:hAnsi="Times New Roman"/>
          <w:i/>
          <w:sz w:val="24"/>
          <w:szCs w:val="24"/>
        </w:rPr>
        <w:t>Transitional Justice in Post-Communist Countries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6ACB">
        <w:rPr>
          <w:rFonts w:ascii="Times New Roman" w:hAnsi="Times New Roman"/>
          <w:sz w:val="24"/>
          <w:szCs w:val="24"/>
        </w:rPr>
        <w:t>(</w:t>
      </w:r>
      <w:r w:rsidR="00013838">
        <w:rPr>
          <w:rFonts w:ascii="Times New Roman" w:hAnsi="Times New Roman"/>
          <w:sz w:val="24"/>
          <w:szCs w:val="24"/>
        </w:rPr>
        <w:t xml:space="preserve">New York: </w:t>
      </w:r>
      <w:r>
        <w:rPr>
          <w:rFonts w:ascii="Times New Roman" w:hAnsi="Times New Roman"/>
          <w:sz w:val="24"/>
          <w:szCs w:val="24"/>
        </w:rPr>
        <w:t xml:space="preserve">Oxford University Press, </w:t>
      </w:r>
      <w:r w:rsidR="00FA6ACB">
        <w:rPr>
          <w:rFonts w:ascii="Times New Roman" w:hAnsi="Times New Roman"/>
          <w:sz w:val="24"/>
          <w:szCs w:val="24"/>
        </w:rPr>
        <w:t>2017--</w:t>
      </w:r>
      <w:r>
        <w:rPr>
          <w:rFonts w:ascii="Times New Roman" w:hAnsi="Times New Roman"/>
          <w:sz w:val="24"/>
          <w:szCs w:val="24"/>
        </w:rPr>
        <w:t>Oxford Studies in Democratization.</w:t>
      </w:r>
      <w:r w:rsidR="003269B0">
        <w:rPr>
          <w:rFonts w:ascii="Times New Roman" w:hAnsi="Times New Roman"/>
          <w:sz w:val="24"/>
          <w:szCs w:val="24"/>
        </w:rPr>
        <w:t>)</w:t>
      </w:r>
    </w:p>
    <w:p w14:paraId="17717C16" w14:textId="77777777" w:rsidR="00FA03D8" w:rsidRPr="00101733" w:rsidRDefault="00FA03D8" w:rsidP="00FA03D8">
      <w:pPr>
        <w:rPr>
          <w:rFonts w:ascii="Times New Roman" w:hAnsi="Times New Roman"/>
          <w:sz w:val="24"/>
          <w:szCs w:val="24"/>
        </w:rPr>
      </w:pPr>
    </w:p>
    <w:p w14:paraId="036EF7C8" w14:textId="26513A3F" w:rsidR="00101733" w:rsidRPr="00C409A5" w:rsidRDefault="00971DD3" w:rsidP="00C409A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i/>
          <w:sz w:val="24"/>
          <w:szCs w:val="24"/>
        </w:rPr>
        <w:t xml:space="preserve">Post-Communist </w:t>
      </w:r>
      <w:r w:rsidR="00A901A3" w:rsidRPr="00D56E44">
        <w:rPr>
          <w:rFonts w:ascii="Times New Roman" w:hAnsi="Times New Roman"/>
          <w:i/>
          <w:sz w:val="24"/>
          <w:szCs w:val="24"/>
        </w:rPr>
        <w:t>Economies</w:t>
      </w:r>
      <w:r w:rsidRPr="00D56E44">
        <w:rPr>
          <w:rFonts w:ascii="Times New Roman" w:hAnsi="Times New Roman"/>
          <w:i/>
          <w:sz w:val="24"/>
          <w:szCs w:val="24"/>
        </w:rPr>
        <w:t xml:space="preserve"> and Western Trade Discrimination: Are NMEs Our Enemies?</w:t>
      </w:r>
      <w:r w:rsidRPr="00D56E44">
        <w:rPr>
          <w:rFonts w:ascii="Times New Roman" w:hAnsi="Times New Roman"/>
          <w:sz w:val="24"/>
          <w:szCs w:val="24"/>
        </w:rPr>
        <w:t xml:space="preserve"> </w:t>
      </w:r>
      <w:r w:rsidR="00FA6ACB">
        <w:rPr>
          <w:rFonts w:ascii="Times New Roman" w:hAnsi="Times New Roman"/>
          <w:sz w:val="24"/>
          <w:szCs w:val="24"/>
        </w:rPr>
        <w:t>(</w:t>
      </w:r>
      <w:r w:rsidR="00875956" w:rsidRPr="00D56E44">
        <w:rPr>
          <w:rFonts w:ascii="Times New Roman" w:hAnsi="Times New Roman"/>
          <w:sz w:val="24"/>
          <w:szCs w:val="24"/>
        </w:rPr>
        <w:t>New York</w:t>
      </w:r>
      <w:r w:rsidR="006348CC" w:rsidRPr="00D56E44">
        <w:rPr>
          <w:rFonts w:ascii="Times New Roman" w:hAnsi="Times New Roman"/>
          <w:sz w:val="24"/>
          <w:szCs w:val="24"/>
        </w:rPr>
        <w:t>: Palgrave-Macmill</w:t>
      </w:r>
      <w:r w:rsidRPr="00D56E44">
        <w:rPr>
          <w:rFonts w:ascii="Times New Roman" w:hAnsi="Times New Roman"/>
          <w:sz w:val="24"/>
          <w:szCs w:val="24"/>
        </w:rPr>
        <w:t>an</w:t>
      </w:r>
      <w:r w:rsidR="00AA6B42">
        <w:rPr>
          <w:rFonts w:ascii="Times New Roman" w:hAnsi="Times New Roman"/>
          <w:sz w:val="24"/>
          <w:szCs w:val="24"/>
        </w:rPr>
        <w:t>, 2006</w:t>
      </w:r>
      <w:r w:rsidR="00FA6ACB">
        <w:rPr>
          <w:rFonts w:ascii="Times New Roman" w:hAnsi="Times New Roman"/>
          <w:sz w:val="24"/>
          <w:szCs w:val="24"/>
        </w:rPr>
        <w:t>)</w:t>
      </w:r>
      <w:r w:rsidR="00EA64B6" w:rsidRPr="00D56E44">
        <w:rPr>
          <w:rFonts w:ascii="Times New Roman" w:hAnsi="Times New Roman"/>
          <w:sz w:val="24"/>
          <w:szCs w:val="24"/>
        </w:rPr>
        <w:t>.</w:t>
      </w:r>
      <w:r w:rsidR="00101733" w:rsidRPr="006D2277">
        <w:rPr>
          <w:rFonts w:ascii="Times New Roman" w:hAnsi="Times New Roman"/>
          <w:sz w:val="24"/>
          <w:szCs w:val="24"/>
        </w:rPr>
        <w:t xml:space="preserve"> </w:t>
      </w:r>
    </w:p>
    <w:p w14:paraId="01CAA8A8" w14:textId="77777777" w:rsidR="004204A2" w:rsidRDefault="004204A2" w:rsidP="004204A2">
      <w:pPr>
        <w:pStyle w:val="Heading7"/>
        <w:ind w:left="0" w:firstLine="0"/>
        <w:rPr>
          <w:sz w:val="24"/>
          <w:szCs w:val="24"/>
        </w:rPr>
      </w:pPr>
    </w:p>
    <w:p w14:paraId="7002CA4A" w14:textId="47FAF660" w:rsidR="0098212C" w:rsidRPr="00243F47" w:rsidRDefault="00EA64B6" w:rsidP="004204A2">
      <w:pPr>
        <w:pStyle w:val="Heading7"/>
        <w:ind w:left="0" w:firstLine="0"/>
        <w:rPr>
          <w:b/>
          <w:i w:val="0"/>
          <w:sz w:val="24"/>
          <w:szCs w:val="24"/>
        </w:rPr>
      </w:pPr>
      <w:r w:rsidRPr="00D56E44">
        <w:rPr>
          <w:sz w:val="24"/>
          <w:szCs w:val="24"/>
        </w:rPr>
        <w:t xml:space="preserve"> </w:t>
      </w:r>
      <w:r w:rsidR="00E77566">
        <w:rPr>
          <w:b/>
          <w:i w:val="0"/>
          <w:sz w:val="24"/>
          <w:szCs w:val="24"/>
        </w:rPr>
        <w:t>Peer Reviewed Journal A</w:t>
      </w:r>
      <w:r w:rsidR="00E77566" w:rsidRPr="00D56E44">
        <w:rPr>
          <w:b/>
          <w:i w:val="0"/>
          <w:sz w:val="24"/>
          <w:szCs w:val="24"/>
        </w:rPr>
        <w:t>rticles</w:t>
      </w:r>
      <w:r w:rsidR="00E77566">
        <w:rPr>
          <w:b/>
          <w:i w:val="0"/>
          <w:sz w:val="24"/>
          <w:szCs w:val="24"/>
        </w:rPr>
        <w:t xml:space="preserve"> </w:t>
      </w:r>
    </w:p>
    <w:p w14:paraId="7B7C41C3" w14:textId="0254C65D" w:rsidR="0098212C" w:rsidRDefault="0098212C" w:rsidP="00CE26A1">
      <w:pPr>
        <w:pStyle w:val="NormalWeb"/>
        <w:numPr>
          <w:ilvl w:val="0"/>
          <w:numId w:val="7"/>
        </w:numPr>
        <w:contextualSpacing/>
      </w:pPr>
      <w:r>
        <w:t xml:space="preserve">“Contending Temporalities: Stretching the Temporal Reach of Lustration in Central and Eastern Europe,” </w:t>
      </w:r>
      <w:r w:rsidRPr="0098212C">
        <w:rPr>
          <w:i/>
          <w:iCs/>
        </w:rPr>
        <w:t>European Politics &amp; Societies and Cu</w:t>
      </w:r>
      <w:r>
        <w:rPr>
          <w:i/>
          <w:iCs/>
        </w:rPr>
        <w:t>ltures</w:t>
      </w:r>
      <w:r>
        <w:t xml:space="preserve">, June (2023). DOI Online first </w:t>
      </w:r>
      <w:hyperlink r:id="rId11" w:history="1">
        <w:r w:rsidR="00243F47" w:rsidRPr="00226F09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https://doi.org/10.1177/08883254231173145</w:t>
        </w:r>
      </w:hyperlink>
      <w:r>
        <w:t xml:space="preserve"> </w:t>
      </w:r>
    </w:p>
    <w:p w14:paraId="0BB23723" w14:textId="77777777" w:rsidR="00243F47" w:rsidRDefault="00243F47" w:rsidP="00243F47">
      <w:pPr>
        <w:pStyle w:val="NormalWeb"/>
        <w:ind w:left="720"/>
        <w:contextualSpacing/>
      </w:pPr>
    </w:p>
    <w:p w14:paraId="76D9E404" w14:textId="64985440" w:rsidR="00F716F4" w:rsidRDefault="00243F47" w:rsidP="00F4361B">
      <w:pPr>
        <w:pStyle w:val="NormalWeb"/>
        <w:numPr>
          <w:ilvl w:val="0"/>
          <w:numId w:val="7"/>
        </w:numPr>
        <w:contextualSpacing/>
      </w:pPr>
      <w:r w:rsidRPr="002C1261">
        <w:t xml:space="preserve">“Accountability for Atrocity Crimes in Ukraine: Gendering transitional justice,” </w:t>
      </w:r>
      <w:r w:rsidRPr="00F716F4">
        <w:rPr>
          <w:i/>
          <w:iCs/>
        </w:rPr>
        <w:t>Women’s Studies International Forum</w:t>
      </w:r>
      <w:r w:rsidRPr="002C1261">
        <w:t>. Vol 96</w:t>
      </w:r>
      <w:r>
        <w:t xml:space="preserve"> (2023)</w:t>
      </w:r>
      <w:r w:rsidR="002B25B1">
        <w:t>. S</w:t>
      </w:r>
      <w:r w:rsidRPr="002C1261">
        <w:t xml:space="preserve">pecial Issue </w:t>
      </w:r>
      <w:r w:rsidRPr="00F716F4">
        <w:rPr>
          <w:i/>
          <w:iCs/>
        </w:rPr>
        <w:t>Women and the War in Ukraine</w:t>
      </w:r>
      <w:r w:rsidRPr="002C1261">
        <w:t xml:space="preserve">: DOI Online first </w:t>
      </w:r>
      <w:r>
        <w:t>January 2023</w:t>
      </w:r>
      <w:r w:rsidR="007B3703">
        <w:t>, Print August 2023</w:t>
      </w:r>
      <w:r>
        <w:t>. (Guest Editor for this Special Issue</w:t>
      </w:r>
      <w:r w:rsidR="00F716F4">
        <w:t>)</w:t>
      </w:r>
    </w:p>
    <w:p w14:paraId="2A0B6204" w14:textId="22F046D3" w:rsidR="002C1261" w:rsidRDefault="00243F47" w:rsidP="00AE58FB">
      <w:pPr>
        <w:pStyle w:val="NormalWeb"/>
        <w:contextualSpacing/>
      </w:pPr>
      <w:r>
        <w:t xml:space="preserve"> </w:t>
      </w:r>
    </w:p>
    <w:p w14:paraId="340032C5" w14:textId="5243B462" w:rsidR="00952F64" w:rsidRDefault="00952F64" w:rsidP="00CE26A1">
      <w:pPr>
        <w:pStyle w:val="NormalWeb"/>
        <w:numPr>
          <w:ilvl w:val="0"/>
          <w:numId w:val="7"/>
        </w:numPr>
        <w:contextualSpacing/>
      </w:pPr>
      <w:r>
        <w:t xml:space="preserve">“Perceptions of </w:t>
      </w:r>
      <w:proofErr w:type="spellStart"/>
      <w:r>
        <w:t>Globalisation</w:t>
      </w:r>
      <w:proofErr w:type="spellEnd"/>
      <w:r>
        <w:t xml:space="preserve"> in Mongolia: Social and Economic Crossroads,” </w:t>
      </w:r>
      <w:r>
        <w:rPr>
          <w:i/>
        </w:rPr>
        <w:t>Europe-Asia Studies</w:t>
      </w:r>
      <w:r>
        <w:t xml:space="preserve">, </w:t>
      </w:r>
      <w:r w:rsidR="004927FA">
        <w:t xml:space="preserve">Vol. 73, Issue 7 (2021): 1355-1384. </w:t>
      </w:r>
      <w:r>
        <w:t xml:space="preserve">Co-authored with </w:t>
      </w:r>
      <w:proofErr w:type="spellStart"/>
      <w:r>
        <w:t>Undrakh</w:t>
      </w:r>
      <w:proofErr w:type="spellEnd"/>
      <w:r>
        <w:t xml:space="preserve"> </w:t>
      </w:r>
      <w:proofErr w:type="spellStart"/>
      <w:r>
        <w:t>Davaadorj</w:t>
      </w:r>
      <w:proofErr w:type="spellEnd"/>
      <w:r>
        <w:t>.</w:t>
      </w:r>
    </w:p>
    <w:p w14:paraId="06A87DB8" w14:textId="77777777" w:rsidR="007D5523" w:rsidRDefault="007D5523" w:rsidP="007D5523">
      <w:pPr>
        <w:pStyle w:val="NormalWeb"/>
        <w:ind w:left="720"/>
        <w:contextualSpacing/>
      </w:pPr>
    </w:p>
    <w:p w14:paraId="08EBC0A2" w14:textId="77777777" w:rsidR="007D5523" w:rsidRDefault="007D5523" w:rsidP="007D5523">
      <w:pPr>
        <w:pStyle w:val="NormalWeb"/>
        <w:numPr>
          <w:ilvl w:val="0"/>
          <w:numId w:val="7"/>
        </w:numPr>
        <w:contextualSpacing/>
      </w:pPr>
      <w:r>
        <w:t xml:space="preserve">“Transitional Justice and Temporal Parameters: Built-in expiration dates,” </w:t>
      </w:r>
      <w:r>
        <w:rPr>
          <w:i/>
        </w:rPr>
        <w:t>International Journal of Transitional Justice</w:t>
      </w:r>
      <w:r>
        <w:t xml:space="preserve">, Vol. 14, Issue 3 (2020): 544-565. </w:t>
      </w:r>
    </w:p>
    <w:p w14:paraId="5749B096" w14:textId="77777777" w:rsidR="00952F64" w:rsidRPr="00952F64" w:rsidRDefault="00952F64" w:rsidP="00952F64">
      <w:pPr>
        <w:pStyle w:val="NormalWeb"/>
        <w:ind w:left="720"/>
        <w:contextualSpacing/>
      </w:pPr>
    </w:p>
    <w:p w14:paraId="7632170A" w14:textId="3211CF53" w:rsidR="00456AAD" w:rsidRPr="00F4033F" w:rsidRDefault="00E064AB" w:rsidP="00F4033F">
      <w:pPr>
        <w:pStyle w:val="NormalWeb"/>
        <w:numPr>
          <w:ilvl w:val="0"/>
          <w:numId w:val="7"/>
        </w:numPr>
        <w:contextualSpacing/>
      </w:pPr>
      <w:r w:rsidRPr="00FA6ACB">
        <w:rPr>
          <w:color w:val="000000"/>
        </w:rPr>
        <w:t>“What is too long and when is too late for transitional justice?: Observations from the case of Romania,”</w:t>
      </w:r>
      <w:r w:rsidR="00FA6ACB" w:rsidRPr="00FA6ACB">
        <w:rPr>
          <w:color w:val="000000"/>
        </w:rPr>
        <w:t xml:space="preserve"> </w:t>
      </w:r>
      <w:r w:rsidR="00D941E9" w:rsidRPr="00D941E9">
        <w:rPr>
          <w:i/>
          <w:color w:val="000000"/>
        </w:rPr>
        <w:t>Journal of Romanian Studies</w:t>
      </w:r>
      <w:r w:rsidR="00D941E9">
        <w:rPr>
          <w:color w:val="000000"/>
        </w:rPr>
        <w:t xml:space="preserve">, </w:t>
      </w:r>
      <w:r w:rsidR="00952F64">
        <w:rPr>
          <w:color w:val="000000"/>
        </w:rPr>
        <w:t xml:space="preserve">Vol. 2, No. 1 </w:t>
      </w:r>
      <w:r w:rsidR="00D941E9">
        <w:rPr>
          <w:color w:val="000000"/>
        </w:rPr>
        <w:t>(2020)</w:t>
      </w:r>
      <w:r w:rsidR="00952F64">
        <w:rPr>
          <w:color w:val="000000"/>
        </w:rPr>
        <w:t>:109-138.</w:t>
      </w:r>
    </w:p>
    <w:p w14:paraId="7AAAC4E1" w14:textId="77777777" w:rsidR="00E77566" w:rsidRDefault="00E77566" w:rsidP="00E775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40893">
        <w:rPr>
          <w:rFonts w:ascii="Times New Roman" w:hAnsi="Times New Roman"/>
          <w:sz w:val="24"/>
          <w:szCs w:val="24"/>
        </w:rPr>
        <w:t xml:space="preserve">“’Silent Lustration’: Public Disclosures as Informal Lustration Mechanisms in Bulgaria and Romania.” </w:t>
      </w:r>
      <w:r w:rsidRPr="00A40893">
        <w:rPr>
          <w:rFonts w:ascii="Times New Roman" w:hAnsi="Times New Roman"/>
          <w:i/>
          <w:sz w:val="24"/>
          <w:szCs w:val="24"/>
        </w:rPr>
        <w:t xml:space="preserve">Problems of Post-Communism, </w:t>
      </w:r>
      <w:r w:rsidRPr="00A40893">
        <w:rPr>
          <w:rFonts w:ascii="Times New Roman" w:hAnsi="Times New Roman"/>
          <w:sz w:val="24"/>
          <w:szCs w:val="24"/>
        </w:rPr>
        <w:t xml:space="preserve">Vol. 62, May (2015): 131-144. </w:t>
      </w:r>
    </w:p>
    <w:p w14:paraId="044FDB76" w14:textId="77777777" w:rsidR="00E77566" w:rsidRPr="00A40893" w:rsidRDefault="00E77566" w:rsidP="00E77566">
      <w:pPr>
        <w:ind w:left="720"/>
        <w:rPr>
          <w:rFonts w:ascii="Times New Roman" w:hAnsi="Times New Roman"/>
          <w:sz w:val="24"/>
          <w:szCs w:val="24"/>
        </w:rPr>
      </w:pPr>
    </w:p>
    <w:p w14:paraId="06A2EAC1" w14:textId="77777777" w:rsidR="00E77566" w:rsidRDefault="00E77566" w:rsidP="00E775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40893">
        <w:rPr>
          <w:rFonts w:ascii="Times New Roman" w:hAnsi="Times New Roman"/>
          <w:sz w:val="24"/>
          <w:szCs w:val="24"/>
        </w:rPr>
        <w:t xml:space="preserve">“The Impact of Lustration on Democratization in Post-Communist Countries.”  </w:t>
      </w:r>
      <w:r w:rsidRPr="00A40893">
        <w:rPr>
          <w:rFonts w:ascii="Times New Roman" w:hAnsi="Times New Roman"/>
          <w:i/>
          <w:sz w:val="24"/>
          <w:szCs w:val="24"/>
        </w:rPr>
        <w:t xml:space="preserve">International Journal of Transitional Justice. </w:t>
      </w:r>
      <w:r w:rsidRPr="00A40893">
        <w:rPr>
          <w:rFonts w:ascii="Times New Roman" w:hAnsi="Times New Roman"/>
          <w:sz w:val="24"/>
          <w:szCs w:val="24"/>
        </w:rPr>
        <w:t xml:space="preserve">Vol.8, Issue 3(2014): 496-521. </w:t>
      </w:r>
    </w:p>
    <w:p w14:paraId="33149A06" w14:textId="77777777" w:rsidR="00E77566" w:rsidRPr="00A40893" w:rsidRDefault="00E77566" w:rsidP="00E77566">
      <w:pPr>
        <w:rPr>
          <w:rFonts w:ascii="Times New Roman" w:hAnsi="Times New Roman"/>
          <w:sz w:val="24"/>
          <w:szCs w:val="24"/>
        </w:rPr>
      </w:pPr>
    </w:p>
    <w:p w14:paraId="38659C97" w14:textId="77777777" w:rsidR="00E77566" w:rsidRDefault="00E77566" w:rsidP="00E775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099B">
        <w:rPr>
          <w:rFonts w:ascii="Times New Roman" w:hAnsi="Times New Roman"/>
          <w:sz w:val="24"/>
          <w:szCs w:val="24"/>
        </w:rPr>
        <w:t xml:space="preserve">“Reconstructing ‘traditional’ justice from the outside in: Transitional Justice in Aceh and East Timor.”  </w:t>
      </w:r>
      <w:r w:rsidRPr="00D2099B">
        <w:rPr>
          <w:rFonts w:ascii="Times New Roman" w:hAnsi="Times New Roman"/>
          <w:i/>
          <w:sz w:val="24"/>
          <w:szCs w:val="24"/>
        </w:rPr>
        <w:t xml:space="preserve">Journal of Peacebuilding &amp; Development. </w:t>
      </w:r>
      <w:r w:rsidRPr="00D2099B">
        <w:rPr>
          <w:rFonts w:ascii="Times New Roman" w:hAnsi="Times New Roman"/>
          <w:sz w:val="24"/>
          <w:szCs w:val="24"/>
        </w:rPr>
        <w:t>Vol. 9, Issue 2 (2014):17-32.</w:t>
      </w:r>
    </w:p>
    <w:p w14:paraId="2D35207A" w14:textId="77777777" w:rsidR="00E77566" w:rsidRPr="001A45FB" w:rsidRDefault="00E77566" w:rsidP="00E77566">
      <w:pPr>
        <w:snapToGrid w:val="0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2BB711" w14:textId="77777777" w:rsidR="00E77566" w:rsidRDefault="00E77566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DD7D4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Lustration, Transitional Justice,</w:t>
      </w:r>
      <w:r w:rsidRPr="00DD7D40">
        <w:rPr>
          <w:rFonts w:ascii="Times New Roman" w:hAnsi="Times New Roman"/>
          <w:sz w:val="24"/>
          <w:szCs w:val="24"/>
        </w:rPr>
        <w:t xml:space="preserve"> and Social Trust in Post-Communist Countries.</w:t>
      </w:r>
      <w:r w:rsidRPr="004206E1">
        <w:rPr>
          <w:rFonts w:ascii="Times New Roman" w:hAnsi="Times New Roman"/>
          <w:sz w:val="24"/>
          <w:szCs w:val="24"/>
        </w:rPr>
        <w:t xml:space="preserve"> </w:t>
      </w:r>
      <w:r w:rsidRPr="00DD7D40">
        <w:rPr>
          <w:rFonts w:ascii="Times New Roman" w:hAnsi="Times New Roman"/>
          <w:sz w:val="24"/>
          <w:szCs w:val="24"/>
        </w:rPr>
        <w:t xml:space="preserve">Repairing and Wresting the Ties that Bind?” </w:t>
      </w:r>
      <w:r>
        <w:rPr>
          <w:rFonts w:ascii="Times New Roman" w:hAnsi="Times New Roman"/>
          <w:i/>
          <w:sz w:val="24"/>
          <w:szCs w:val="24"/>
        </w:rPr>
        <w:t>Europe-Asia Studies</w:t>
      </w:r>
      <w:r>
        <w:rPr>
          <w:rFonts w:ascii="Times New Roman" w:hAnsi="Times New Roman"/>
          <w:sz w:val="24"/>
          <w:szCs w:val="24"/>
        </w:rPr>
        <w:t>, Vol. 66, No. 2 (2014): 225-254</w:t>
      </w:r>
      <w:r w:rsidRPr="00DD7D40">
        <w:rPr>
          <w:rFonts w:ascii="Times New Roman" w:hAnsi="Times New Roman"/>
          <w:sz w:val="24"/>
          <w:szCs w:val="24"/>
        </w:rPr>
        <w:t>.</w:t>
      </w:r>
    </w:p>
    <w:p w14:paraId="2A1B03B5" w14:textId="77777777" w:rsidR="00E77566" w:rsidRDefault="00E77566" w:rsidP="00E77566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2464B065" w14:textId="161F9BC6" w:rsidR="00E77566" w:rsidRPr="00772D98" w:rsidRDefault="00E77566" w:rsidP="00772D98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Pr="00794DA0">
        <w:rPr>
          <w:rFonts w:ascii="Times New Roman" w:hAnsi="Times New Roman"/>
          <w:sz w:val="24"/>
          <w:szCs w:val="24"/>
        </w:rPr>
        <w:t>Assessing the Impact of Lustration on Trust in Public Institutions and National Government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794DA0">
        <w:rPr>
          <w:rFonts w:ascii="Times New Roman" w:hAnsi="Times New Roman"/>
          <w:sz w:val="24"/>
          <w:szCs w:val="24"/>
        </w:rPr>
        <w:t>Central and Eastern Europe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Comparative Political Studies</w:t>
      </w:r>
      <w:r>
        <w:rPr>
          <w:rFonts w:ascii="Times New Roman" w:hAnsi="Times New Roman"/>
          <w:sz w:val="24"/>
          <w:szCs w:val="24"/>
        </w:rPr>
        <w:t xml:space="preserve">, Vol. 45, No. 4 (2012): 412-446. </w:t>
      </w:r>
    </w:p>
    <w:p w14:paraId="45CFCE8F" w14:textId="77777777" w:rsidR="00E77566" w:rsidRPr="00D56E44" w:rsidRDefault="00E77566" w:rsidP="00E7756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“International Legal Rulings on Lustration Policies in Central and Eastern Europe:  Rule of Law in Historical Context.”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E44">
        <w:rPr>
          <w:rFonts w:ascii="Times New Roman" w:hAnsi="Times New Roman"/>
          <w:i/>
          <w:sz w:val="24"/>
          <w:szCs w:val="24"/>
        </w:rPr>
        <w:t xml:space="preserve">Law &amp; Social Inquiry. </w:t>
      </w:r>
      <w:r w:rsidRPr="00D56E44">
        <w:rPr>
          <w:rFonts w:ascii="Times New Roman" w:hAnsi="Times New Roman"/>
          <w:sz w:val="24"/>
          <w:szCs w:val="24"/>
        </w:rPr>
        <w:t>Vol. 34, No. 3</w:t>
      </w:r>
      <w:r>
        <w:rPr>
          <w:rFonts w:ascii="Times New Roman" w:hAnsi="Times New Roman"/>
          <w:sz w:val="24"/>
          <w:szCs w:val="24"/>
        </w:rPr>
        <w:t xml:space="preserve"> (2009)</w:t>
      </w:r>
      <w:r w:rsidRPr="00D56E44">
        <w:rPr>
          <w:rFonts w:ascii="Times New Roman" w:hAnsi="Times New Roman"/>
          <w:sz w:val="24"/>
          <w:szCs w:val="24"/>
        </w:rPr>
        <w:t>: 713-744.</w:t>
      </w:r>
    </w:p>
    <w:p w14:paraId="503422CF" w14:textId="77777777" w:rsidR="00E77566" w:rsidRPr="00D56E44" w:rsidRDefault="00E77566" w:rsidP="00E77566">
      <w:pPr>
        <w:ind w:left="360"/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 </w:t>
      </w:r>
    </w:p>
    <w:p w14:paraId="7B283763" w14:textId="77777777" w:rsidR="00E77566" w:rsidRPr="001A45FB" w:rsidRDefault="00E77566" w:rsidP="00E77566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“Late Lustration Programs in Romania and Poland: Supporting or Undermining Democratic Transitions? </w:t>
      </w:r>
      <w:r w:rsidRPr="00D56E44">
        <w:rPr>
          <w:rFonts w:ascii="Times New Roman" w:hAnsi="Times New Roman"/>
          <w:i/>
          <w:sz w:val="24"/>
          <w:szCs w:val="24"/>
        </w:rPr>
        <w:t>Democratization.</w:t>
      </w:r>
      <w:r w:rsidRPr="00D56E44">
        <w:rPr>
          <w:rFonts w:ascii="Times New Roman" w:hAnsi="Times New Roman"/>
          <w:sz w:val="24"/>
          <w:szCs w:val="24"/>
        </w:rPr>
        <w:t xml:space="preserve"> Vol. 16, No. 2</w:t>
      </w:r>
      <w:r>
        <w:rPr>
          <w:rFonts w:ascii="Times New Roman" w:hAnsi="Times New Roman"/>
          <w:sz w:val="24"/>
          <w:szCs w:val="24"/>
        </w:rPr>
        <w:t xml:space="preserve"> (2009)</w:t>
      </w:r>
      <w:r w:rsidRPr="00D56E44">
        <w:rPr>
          <w:rFonts w:ascii="Times New Roman" w:hAnsi="Times New Roman"/>
          <w:sz w:val="24"/>
          <w:szCs w:val="24"/>
        </w:rPr>
        <w:t>: 344-376.</w:t>
      </w:r>
    </w:p>
    <w:p w14:paraId="50E1C926" w14:textId="77777777" w:rsidR="00E77566" w:rsidRDefault="00E77566" w:rsidP="00E7756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039608" w14:textId="77777777" w:rsidR="00F4033F" w:rsidRDefault="00F4033F" w:rsidP="00A2798C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76BB6363" w14:textId="7A4915CB" w:rsidR="002C1261" w:rsidRPr="004204A2" w:rsidRDefault="00E77566" w:rsidP="004204A2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FA6ACB">
        <w:rPr>
          <w:rFonts w:ascii="Times New Roman" w:hAnsi="Times New Roman"/>
          <w:b/>
          <w:sz w:val="24"/>
          <w:szCs w:val="24"/>
        </w:rPr>
        <w:t>Chapters in edited volumes</w:t>
      </w:r>
    </w:p>
    <w:p w14:paraId="3821A3CE" w14:textId="77777777" w:rsidR="002B25B1" w:rsidRPr="0013743F" w:rsidRDefault="002B25B1" w:rsidP="002B25B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A383E">
        <w:rPr>
          <w:rFonts w:ascii="Times New Roman" w:hAnsi="Times New Roman"/>
          <w:sz w:val="24"/>
          <w:szCs w:val="24"/>
        </w:rPr>
        <w:t xml:space="preserve">“Vetting Judges” with Lavinia Stan, in Louise Mallinder, Rachel </w:t>
      </w:r>
      <w:proofErr w:type="spellStart"/>
      <w:r w:rsidRPr="00CA383E">
        <w:rPr>
          <w:rFonts w:ascii="Times New Roman" w:hAnsi="Times New Roman"/>
          <w:sz w:val="24"/>
          <w:szCs w:val="24"/>
        </w:rPr>
        <w:t>Killean</w:t>
      </w:r>
      <w:proofErr w:type="spellEnd"/>
      <w:r w:rsidRPr="00CA383E">
        <w:rPr>
          <w:rFonts w:ascii="Times New Roman" w:hAnsi="Times New Roman"/>
          <w:sz w:val="24"/>
          <w:szCs w:val="24"/>
        </w:rPr>
        <w:t>, Lauren Dempster, eds</w:t>
      </w:r>
      <w:r>
        <w:rPr>
          <w:rFonts w:ascii="Times New Roman" w:hAnsi="Times New Roman"/>
          <w:sz w:val="24"/>
          <w:szCs w:val="24"/>
        </w:rPr>
        <w:t>.</w:t>
      </w:r>
      <w:r w:rsidRPr="00CA383E">
        <w:rPr>
          <w:rFonts w:ascii="Times New Roman" w:hAnsi="Times New Roman"/>
          <w:sz w:val="24"/>
          <w:szCs w:val="24"/>
        </w:rPr>
        <w:t xml:space="preserve"> </w:t>
      </w:r>
      <w:r w:rsidRPr="00CA383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Elgar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Concise </w:t>
      </w:r>
      <w:r w:rsidRPr="00CA383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Encyclopedia o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CA383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Law and Peace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7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Edward Elgar Publishing,</w:t>
      </w:r>
      <w:r w:rsidRPr="00CA38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forthcoming.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38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53C10B" w14:textId="77777777" w:rsidR="002B25B1" w:rsidRPr="002B25B1" w:rsidRDefault="002B25B1" w:rsidP="002B25B1">
      <w:pPr>
        <w:pStyle w:val="ListParagraph"/>
        <w:rPr>
          <w:rFonts w:ascii="Times New Roman" w:hAnsi="Times New Roman"/>
          <w:sz w:val="24"/>
          <w:szCs w:val="24"/>
          <w:lang w:eastAsia="en-US"/>
        </w:rPr>
      </w:pPr>
    </w:p>
    <w:p w14:paraId="28DF406E" w14:textId="023F4557" w:rsidR="002C1261" w:rsidRPr="0013743F" w:rsidRDefault="00A2798C" w:rsidP="002C126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</w:t>
      </w:r>
      <w:r w:rsidRPr="00A2798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Lustration</w:t>
      </w:r>
      <w:r w:rsidR="00DC61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and Vetting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,”</w:t>
      </w:r>
      <w:r w:rsidRPr="00A2798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in </w:t>
      </w:r>
      <w:r w:rsidRPr="00A2798C">
        <w:rPr>
          <w:rFonts w:ascii="Times" w:hAnsi="Times"/>
          <w:color w:val="000000"/>
          <w:sz w:val="24"/>
          <w:szCs w:val="24"/>
          <w:lang w:eastAsia="en-US"/>
        </w:rPr>
        <w:t xml:space="preserve">Cheryl </w:t>
      </w:r>
      <w:proofErr w:type="spellStart"/>
      <w:r w:rsidRPr="00A2798C">
        <w:rPr>
          <w:rFonts w:ascii="Times" w:hAnsi="Times"/>
          <w:color w:val="000000"/>
          <w:sz w:val="24"/>
          <w:szCs w:val="24"/>
          <w:lang w:eastAsia="en-US"/>
        </w:rPr>
        <w:t>Lawther</w:t>
      </w:r>
      <w:proofErr w:type="spellEnd"/>
      <w:r w:rsidRPr="00A2798C">
        <w:rPr>
          <w:rFonts w:ascii="Times" w:hAnsi="Times"/>
          <w:color w:val="000000"/>
          <w:sz w:val="24"/>
          <w:szCs w:val="24"/>
          <w:lang w:eastAsia="en-US"/>
        </w:rPr>
        <w:t xml:space="preserve"> and Luke Moffett, eds. </w:t>
      </w:r>
      <w:r w:rsidRPr="00A2798C">
        <w:rPr>
          <w:rFonts w:ascii="Times" w:hAnsi="Times"/>
          <w:i/>
          <w:iCs/>
          <w:color w:val="000000"/>
          <w:sz w:val="24"/>
          <w:szCs w:val="24"/>
          <w:lang w:eastAsia="en-US"/>
        </w:rPr>
        <w:t>Research Handbook on Transitional Justice</w:t>
      </w:r>
      <w:r w:rsidRPr="00A2798C">
        <w:rPr>
          <w:rFonts w:ascii="Times" w:hAnsi="Times"/>
          <w:color w:val="000000"/>
          <w:sz w:val="24"/>
          <w:szCs w:val="24"/>
          <w:lang w:eastAsia="en-US"/>
        </w:rPr>
        <w:t xml:space="preserve">, </w:t>
      </w:r>
      <w:r w:rsidR="0013743F">
        <w:rPr>
          <w:rFonts w:ascii="Times" w:hAnsi="Times"/>
          <w:color w:val="000000"/>
          <w:sz w:val="24"/>
          <w:szCs w:val="24"/>
          <w:lang w:eastAsia="en-US"/>
        </w:rPr>
        <w:t>2</w:t>
      </w:r>
      <w:r w:rsidR="0013743F" w:rsidRPr="0013743F">
        <w:rPr>
          <w:rFonts w:ascii="Times" w:hAnsi="Times"/>
          <w:color w:val="000000"/>
          <w:sz w:val="24"/>
          <w:szCs w:val="24"/>
          <w:vertAlign w:val="superscript"/>
          <w:lang w:eastAsia="en-US"/>
        </w:rPr>
        <w:t>nd</w:t>
      </w:r>
      <w:r w:rsidR="0013743F">
        <w:rPr>
          <w:rFonts w:ascii="Times" w:hAnsi="Times"/>
          <w:color w:val="000000"/>
          <w:sz w:val="24"/>
          <w:szCs w:val="24"/>
          <w:lang w:eastAsia="en-US"/>
        </w:rPr>
        <w:t xml:space="preserve"> </w:t>
      </w:r>
      <w:r w:rsidRPr="00A2798C">
        <w:rPr>
          <w:rFonts w:ascii="Times" w:hAnsi="Times"/>
          <w:color w:val="000000"/>
          <w:sz w:val="24"/>
          <w:szCs w:val="24"/>
          <w:lang w:eastAsia="en-US"/>
        </w:rPr>
        <w:t xml:space="preserve">edition </w:t>
      </w:r>
      <w:r>
        <w:rPr>
          <w:rFonts w:ascii="Times" w:hAnsi="Times"/>
          <w:color w:val="000000"/>
          <w:sz w:val="24"/>
          <w:szCs w:val="24"/>
          <w:lang w:eastAsia="en-US"/>
        </w:rPr>
        <w:t>(</w:t>
      </w:r>
      <w:r w:rsidRPr="00A2798C">
        <w:rPr>
          <w:rFonts w:ascii="Times" w:hAnsi="Times"/>
          <w:color w:val="000000"/>
          <w:sz w:val="24"/>
          <w:szCs w:val="24"/>
          <w:lang w:eastAsia="en-US"/>
        </w:rPr>
        <w:t xml:space="preserve">Edward Elgar Publishing, </w:t>
      </w:r>
      <w:r w:rsidR="009E2B95">
        <w:rPr>
          <w:rFonts w:ascii="Times" w:hAnsi="Times"/>
          <w:color w:val="000000"/>
          <w:sz w:val="24"/>
          <w:szCs w:val="24"/>
          <w:lang w:eastAsia="en-US"/>
        </w:rPr>
        <w:t>2023</w:t>
      </w:r>
      <w:r>
        <w:rPr>
          <w:rFonts w:ascii="Times" w:hAnsi="Times"/>
          <w:color w:val="000000"/>
          <w:sz w:val="24"/>
          <w:szCs w:val="24"/>
          <w:lang w:eastAsia="en-US"/>
        </w:rPr>
        <w:t>)</w:t>
      </w:r>
      <w:r w:rsidRPr="00A2798C">
        <w:rPr>
          <w:rFonts w:ascii="Times" w:hAnsi="Times"/>
          <w:color w:val="000000"/>
          <w:sz w:val="24"/>
          <w:szCs w:val="24"/>
          <w:lang w:eastAsia="en-US"/>
        </w:rPr>
        <w:t>.</w:t>
      </w:r>
    </w:p>
    <w:p w14:paraId="77290018" w14:textId="77777777" w:rsidR="002C1261" w:rsidRPr="002B25B1" w:rsidRDefault="002C1261" w:rsidP="002B25B1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1F783151" w14:textId="7AF5818A" w:rsidR="002C1261" w:rsidRPr="0013743F" w:rsidRDefault="002C1261" w:rsidP="002C12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3743F">
        <w:rPr>
          <w:rFonts w:ascii="Times New Roman" w:hAnsi="Times New Roman"/>
          <w:color w:val="000000" w:themeColor="text1"/>
          <w:sz w:val="24"/>
          <w:szCs w:val="24"/>
        </w:rPr>
        <w:t xml:space="preserve">"Changes in Women's Empowerment in Mongolia: Perceptions of Opportunities and Impediments,” chapter 11 in </w:t>
      </w:r>
      <w:proofErr w:type="spellStart"/>
      <w:r w:rsidRPr="0013743F">
        <w:rPr>
          <w:rFonts w:ascii="Times New Roman" w:hAnsi="Times New Roman"/>
          <w:color w:val="000000" w:themeColor="text1"/>
          <w:sz w:val="24"/>
          <w:szCs w:val="24"/>
        </w:rPr>
        <w:t>Zhiqun</w:t>
      </w:r>
      <w:proofErr w:type="spellEnd"/>
      <w:r w:rsidRPr="0013743F">
        <w:rPr>
          <w:rFonts w:ascii="Times New Roman" w:hAnsi="Times New Roman"/>
          <w:color w:val="000000" w:themeColor="text1"/>
          <w:sz w:val="24"/>
          <w:szCs w:val="24"/>
        </w:rPr>
        <w:t xml:space="preserve"> Zhu ed. </w:t>
      </w:r>
      <w:r w:rsidRPr="0013743F">
        <w:rPr>
          <w:rStyle w:val="Emphasis"/>
          <w:rFonts w:ascii="Times New Roman" w:hAnsi="Times New Roman"/>
          <w:color w:val="000000" w:themeColor="text1"/>
          <w:sz w:val="24"/>
          <w:szCs w:val="24"/>
        </w:rPr>
        <w:t>Asia’s Political Economy</w:t>
      </w:r>
      <w:r w:rsidRPr="0013743F">
        <w:rPr>
          <w:rFonts w:ascii="Times New Roman" w:hAnsi="Times New Roman"/>
          <w:color w:val="000000" w:themeColor="text1"/>
          <w:sz w:val="24"/>
          <w:szCs w:val="24"/>
        </w:rPr>
        <w:t>: </w:t>
      </w:r>
      <w:r w:rsidRPr="0013743F">
        <w:rPr>
          <w:rStyle w:val="Emphasis"/>
          <w:rFonts w:ascii="Times New Roman" w:hAnsi="Times New Roman"/>
          <w:color w:val="000000" w:themeColor="text1"/>
          <w:sz w:val="24"/>
          <w:szCs w:val="24"/>
        </w:rPr>
        <w:t>Environment, Sustainability, and Human Security </w:t>
      </w:r>
      <w:r w:rsidRPr="0013743F">
        <w:rPr>
          <w:rFonts w:ascii="Times New Roman" w:hAnsi="Times New Roman"/>
          <w:color w:val="000000" w:themeColor="text1"/>
          <w:sz w:val="24"/>
          <w:szCs w:val="24"/>
        </w:rPr>
        <w:t xml:space="preserve">Vol. III (Singapore: World Scientific Publishing, 2023). </w:t>
      </w:r>
    </w:p>
    <w:p w14:paraId="568C9FD9" w14:textId="4CF41C5D" w:rsidR="00CD0E5D" w:rsidRPr="00CD0E5D" w:rsidRDefault="00CD0E5D" w:rsidP="007A5F8D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5D354455" w14:textId="3965D69C" w:rsidR="007E7B33" w:rsidRPr="00FA6ACB" w:rsidRDefault="007E7B33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FA6ACB">
        <w:rPr>
          <w:rFonts w:ascii="Times New Roman" w:hAnsi="Times New Roman"/>
          <w:color w:val="000000"/>
          <w:sz w:val="24"/>
          <w:szCs w:val="24"/>
        </w:rPr>
        <w:t xml:space="preserve">“Trust and Transitional Justice.” --new rewritten contribution to Lavinia Stan and Nadya </w:t>
      </w:r>
      <w:proofErr w:type="spellStart"/>
      <w:r w:rsidRPr="00FA6ACB">
        <w:rPr>
          <w:rFonts w:ascii="Times New Roman" w:hAnsi="Times New Roman"/>
          <w:color w:val="000000"/>
          <w:sz w:val="24"/>
          <w:szCs w:val="24"/>
        </w:rPr>
        <w:t>Nedelsky</w:t>
      </w:r>
      <w:proofErr w:type="spellEnd"/>
      <w:r w:rsidRPr="00FA6ACB">
        <w:rPr>
          <w:rFonts w:ascii="Times New Roman" w:hAnsi="Times New Roman"/>
          <w:color w:val="000000"/>
          <w:sz w:val="24"/>
          <w:szCs w:val="24"/>
        </w:rPr>
        <w:t xml:space="preserve"> (eds.) </w:t>
      </w:r>
      <w:r w:rsidRPr="00FA6ACB">
        <w:rPr>
          <w:rFonts w:ascii="Times New Roman" w:hAnsi="Times New Roman"/>
          <w:i/>
          <w:color w:val="000000"/>
          <w:sz w:val="24"/>
          <w:szCs w:val="24"/>
        </w:rPr>
        <w:t>Encyclopedia of Transitional Justice</w:t>
      </w:r>
      <w:r w:rsidRPr="00FA6ACB">
        <w:rPr>
          <w:rFonts w:ascii="Times New Roman" w:hAnsi="Times New Roman"/>
          <w:color w:val="000000"/>
          <w:sz w:val="24"/>
          <w:szCs w:val="24"/>
        </w:rPr>
        <w:t xml:space="preserve">, 2nd edition. </w:t>
      </w:r>
      <w:r w:rsidR="00FA6ACB">
        <w:rPr>
          <w:rFonts w:ascii="Times New Roman" w:hAnsi="Times New Roman"/>
          <w:color w:val="000000"/>
          <w:sz w:val="24"/>
          <w:szCs w:val="24"/>
        </w:rPr>
        <w:t>(</w:t>
      </w:r>
      <w:r w:rsidRPr="00FA6ACB">
        <w:rPr>
          <w:rFonts w:ascii="Times New Roman" w:hAnsi="Times New Roman"/>
          <w:color w:val="000000"/>
          <w:sz w:val="24"/>
          <w:szCs w:val="24"/>
        </w:rPr>
        <w:t>New York: Cambri</w:t>
      </w:r>
      <w:r w:rsidR="00FA6ACB">
        <w:rPr>
          <w:rFonts w:ascii="Times New Roman" w:hAnsi="Times New Roman"/>
          <w:color w:val="000000"/>
          <w:sz w:val="24"/>
          <w:szCs w:val="24"/>
        </w:rPr>
        <w:t xml:space="preserve">dge University Press, </w:t>
      </w:r>
      <w:r w:rsidR="0013743F">
        <w:rPr>
          <w:rFonts w:ascii="Times New Roman" w:hAnsi="Times New Roman"/>
          <w:color w:val="000000"/>
          <w:sz w:val="24"/>
          <w:szCs w:val="24"/>
        </w:rPr>
        <w:t>2023</w:t>
      </w:r>
      <w:r w:rsidR="00FA6ACB">
        <w:rPr>
          <w:rFonts w:ascii="Times New Roman" w:hAnsi="Times New Roman"/>
          <w:color w:val="000000"/>
          <w:sz w:val="24"/>
          <w:szCs w:val="24"/>
        </w:rPr>
        <w:t>)</w:t>
      </w:r>
      <w:r w:rsidRPr="00FA6ACB">
        <w:rPr>
          <w:rFonts w:ascii="Times New Roman" w:hAnsi="Times New Roman"/>
          <w:color w:val="000000"/>
          <w:sz w:val="24"/>
          <w:szCs w:val="24"/>
        </w:rPr>
        <w:t>.</w:t>
      </w:r>
    </w:p>
    <w:p w14:paraId="5F8B63BE" w14:textId="77777777" w:rsidR="007E7B33" w:rsidRPr="00FA6ACB" w:rsidRDefault="007E7B33" w:rsidP="007E7B33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017E66CA" w14:textId="77777777" w:rsidR="00E32DEC" w:rsidRPr="00FA6ACB" w:rsidRDefault="00E32DEC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FA6ACB">
        <w:rPr>
          <w:rFonts w:ascii="Times New Roman" w:hAnsi="Times New Roman"/>
          <w:sz w:val="24"/>
          <w:szCs w:val="24"/>
        </w:rPr>
        <w:t>“Lustration</w:t>
      </w:r>
      <w:r w:rsidR="007D5523">
        <w:rPr>
          <w:rFonts w:ascii="Times New Roman" w:hAnsi="Times New Roman"/>
          <w:sz w:val="24"/>
          <w:szCs w:val="24"/>
        </w:rPr>
        <w:t xml:space="preserve"> and Personnel Reform of the State</w:t>
      </w:r>
      <w:r w:rsidRPr="00FA6ACB">
        <w:rPr>
          <w:rFonts w:ascii="Times New Roman" w:hAnsi="Times New Roman"/>
          <w:sz w:val="24"/>
          <w:szCs w:val="24"/>
        </w:rPr>
        <w:t xml:space="preserve">” with Roman David </w:t>
      </w:r>
      <w:r w:rsidRPr="00FA6ACB">
        <w:rPr>
          <w:rFonts w:ascii="Times New Roman" w:hAnsi="Times New Roman"/>
          <w:color w:val="000000"/>
          <w:sz w:val="24"/>
          <w:szCs w:val="24"/>
        </w:rPr>
        <w:t>in Hakeem Yusuf and</w:t>
      </w:r>
      <w:r w:rsidR="004927FA">
        <w:rPr>
          <w:rFonts w:ascii="Times New Roman" w:hAnsi="Times New Roman"/>
          <w:color w:val="000000"/>
          <w:sz w:val="24"/>
          <w:szCs w:val="24"/>
        </w:rPr>
        <w:t xml:space="preserve"> Hugo Van der Merwe</w:t>
      </w:r>
      <w:r w:rsidRPr="00FA6ACB">
        <w:rPr>
          <w:rFonts w:ascii="Times New Roman" w:hAnsi="Times New Roman"/>
          <w:color w:val="000000"/>
          <w:sz w:val="24"/>
          <w:szCs w:val="24"/>
        </w:rPr>
        <w:t xml:space="preserve">, eds. </w:t>
      </w:r>
      <w:r w:rsidRPr="00FA6ACB">
        <w:rPr>
          <w:rFonts w:ascii="Times New Roman" w:hAnsi="Times New Roman"/>
          <w:i/>
          <w:color w:val="000000"/>
          <w:sz w:val="24"/>
          <w:szCs w:val="24"/>
        </w:rPr>
        <w:t>Transitional Justice: Theory, Mechanisms and Debates</w:t>
      </w:r>
      <w:r w:rsidRPr="00FA6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1E9">
        <w:rPr>
          <w:rFonts w:ascii="Times New Roman" w:hAnsi="Times New Roman"/>
          <w:sz w:val="24"/>
          <w:szCs w:val="24"/>
        </w:rPr>
        <w:t xml:space="preserve">(London: Routledge, </w:t>
      </w:r>
      <w:r w:rsidRPr="00FA6ACB">
        <w:rPr>
          <w:rFonts w:ascii="Times New Roman" w:hAnsi="Times New Roman"/>
          <w:sz w:val="24"/>
          <w:szCs w:val="24"/>
        </w:rPr>
        <w:t>20</w:t>
      </w:r>
      <w:r w:rsidR="00D941E9">
        <w:rPr>
          <w:rFonts w:ascii="Times New Roman" w:hAnsi="Times New Roman"/>
          <w:sz w:val="24"/>
          <w:szCs w:val="24"/>
        </w:rPr>
        <w:t>2</w:t>
      </w:r>
      <w:r w:rsidR="004927FA">
        <w:rPr>
          <w:rFonts w:ascii="Times New Roman" w:hAnsi="Times New Roman"/>
          <w:sz w:val="24"/>
          <w:szCs w:val="24"/>
        </w:rPr>
        <w:t>1</w:t>
      </w:r>
      <w:r w:rsidR="00D941E9">
        <w:rPr>
          <w:rFonts w:ascii="Times New Roman" w:hAnsi="Times New Roman"/>
          <w:sz w:val="24"/>
          <w:szCs w:val="24"/>
        </w:rPr>
        <w:t xml:space="preserve">): Chapter </w:t>
      </w:r>
      <w:r w:rsidR="007D5523">
        <w:rPr>
          <w:rFonts w:ascii="Times New Roman" w:hAnsi="Times New Roman"/>
          <w:sz w:val="24"/>
          <w:szCs w:val="24"/>
        </w:rPr>
        <w:t>6</w:t>
      </w:r>
      <w:r w:rsidRPr="00FA6ACB">
        <w:rPr>
          <w:rFonts w:ascii="Times New Roman" w:hAnsi="Times New Roman"/>
          <w:color w:val="000000"/>
          <w:sz w:val="24"/>
          <w:szCs w:val="24"/>
        </w:rPr>
        <w:t>.</w:t>
      </w:r>
    </w:p>
    <w:p w14:paraId="693A0309" w14:textId="77777777" w:rsidR="00834214" w:rsidRPr="00FA6ACB" w:rsidRDefault="00834214" w:rsidP="00834214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71935E30" w14:textId="77777777" w:rsidR="00834214" w:rsidRPr="00834214" w:rsidRDefault="00834214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834214">
        <w:rPr>
          <w:rFonts w:ascii="Times New Roman" w:hAnsi="Times New Roman"/>
          <w:color w:val="000000"/>
          <w:sz w:val="24"/>
          <w:szCs w:val="24"/>
        </w:rPr>
        <w:t>"Lustration: Temporal, Scope and Implementation Considerations," in Cynthia M. Horne and Lavinia Stan, eds. 2018. Transitional Justice and the Former Soviet Union: Reviewing the Past, Looking Toward the Future. (New York: Cambridge University Press, 2018)</w:t>
      </w:r>
      <w:r w:rsidR="00411BCA">
        <w:rPr>
          <w:rFonts w:ascii="Times New Roman" w:hAnsi="Times New Roman"/>
          <w:color w:val="000000"/>
          <w:sz w:val="24"/>
          <w:szCs w:val="24"/>
        </w:rPr>
        <w:t>: 177-96</w:t>
      </w:r>
      <w:r w:rsidRPr="00834214">
        <w:rPr>
          <w:rFonts w:ascii="Times New Roman" w:hAnsi="Times New Roman"/>
          <w:color w:val="000000"/>
          <w:sz w:val="24"/>
          <w:szCs w:val="24"/>
        </w:rPr>
        <w:t>.</w:t>
      </w:r>
    </w:p>
    <w:p w14:paraId="3D914EA6" w14:textId="77777777" w:rsidR="00E32DEC" w:rsidRDefault="00E32DEC" w:rsidP="00E32DEC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0A830FD9" w14:textId="77777777" w:rsidR="00013838" w:rsidRPr="00013838" w:rsidRDefault="00013838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013838">
        <w:rPr>
          <w:rFonts w:ascii="Times New Roman" w:hAnsi="Times New Roman"/>
          <w:sz w:val="24"/>
          <w:szCs w:val="24"/>
        </w:rPr>
        <w:t xml:space="preserve">“Evaluating Measures and Their Outcomes,” in 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La</w:t>
      </w:r>
      <w:r w:rsidR="003269B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vinia Stan and Lucian </w:t>
      </w:r>
      <w:proofErr w:type="spellStart"/>
      <w:r w:rsidR="003269B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Turcescu</w:t>
      </w:r>
      <w:proofErr w:type="spellEnd"/>
      <w:r w:rsidR="003269B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eds.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3269B0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Justice, Memory and Redress: New Insights from Romania</w:t>
      </w:r>
      <w:r w:rsidR="003269B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  <w:r w:rsidR="00FA6AC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(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Cam</w:t>
      </w:r>
      <w:r w:rsidR="003269B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bridge Scholars, 2017</w:t>
      </w:r>
      <w:r w:rsidR="00FA6AC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: 45-75.</w:t>
      </w:r>
    </w:p>
    <w:p w14:paraId="6103ADA1" w14:textId="77777777" w:rsidR="00013838" w:rsidRDefault="00013838" w:rsidP="00013838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6528E35C" w14:textId="77777777" w:rsidR="00E77566" w:rsidRPr="00653956" w:rsidRDefault="00E77566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 w:rsidRPr="00653956">
        <w:rPr>
          <w:rFonts w:ascii="Times New Roman" w:hAnsi="Times New Roman"/>
          <w:sz w:val="24"/>
          <w:szCs w:val="24"/>
        </w:rPr>
        <w:t xml:space="preserve">“Vetting and Lustration,” in </w:t>
      </w:r>
      <w:proofErr w:type="spellStart"/>
      <w:r w:rsidRPr="00653956">
        <w:rPr>
          <w:rFonts w:ascii="Times New Roman" w:hAnsi="Times New Roman"/>
          <w:sz w:val="24"/>
          <w:szCs w:val="24"/>
        </w:rPr>
        <w:t>Dov</w:t>
      </w:r>
      <w:proofErr w:type="spellEnd"/>
      <w:r w:rsidRPr="00653956">
        <w:rPr>
          <w:rFonts w:ascii="Times New Roman" w:hAnsi="Times New Roman"/>
          <w:sz w:val="24"/>
          <w:szCs w:val="24"/>
        </w:rPr>
        <w:t xml:space="preserve"> Jacobs (ed.) </w:t>
      </w:r>
      <w:r w:rsidRPr="00653956">
        <w:rPr>
          <w:rFonts w:ascii="Times New Roman" w:hAnsi="Times New Roman"/>
          <w:i/>
          <w:iCs/>
          <w:sz w:val="24"/>
          <w:szCs w:val="24"/>
        </w:rPr>
        <w:t>Research Handbook on Transitional Justice</w:t>
      </w:r>
      <w:r w:rsidR="003269B0">
        <w:rPr>
          <w:rFonts w:ascii="Times New Roman" w:hAnsi="Times New Roman"/>
          <w:sz w:val="24"/>
          <w:szCs w:val="24"/>
        </w:rPr>
        <w:t xml:space="preserve">. </w:t>
      </w:r>
      <w:r w:rsidR="00FA6ACB">
        <w:rPr>
          <w:rFonts w:ascii="Times New Roman" w:hAnsi="Times New Roman"/>
          <w:sz w:val="24"/>
          <w:szCs w:val="24"/>
        </w:rPr>
        <w:t>(</w:t>
      </w:r>
      <w:r w:rsidR="003269B0">
        <w:rPr>
          <w:rFonts w:ascii="Times New Roman" w:hAnsi="Times New Roman"/>
          <w:sz w:val="24"/>
          <w:szCs w:val="24"/>
        </w:rPr>
        <w:t xml:space="preserve">E. Elgar, </w:t>
      </w:r>
      <w:r w:rsidR="00013838">
        <w:rPr>
          <w:rFonts w:ascii="Times New Roman" w:hAnsi="Times New Roman"/>
          <w:sz w:val="24"/>
          <w:szCs w:val="24"/>
        </w:rPr>
        <w:t>2017</w:t>
      </w:r>
      <w:r w:rsidR="00FA6ACB">
        <w:rPr>
          <w:rFonts w:ascii="Times New Roman" w:hAnsi="Times New Roman"/>
          <w:sz w:val="24"/>
          <w:szCs w:val="24"/>
        </w:rPr>
        <w:t>):</w:t>
      </w:r>
      <w:r w:rsidR="00411BCA" w:rsidRPr="00411BCA">
        <w:rPr>
          <w:rFonts w:ascii="Times New Roman" w:hAnsi="Times New Roman"/>
          <w:sz w:val="24"/>
          <w:szCs w:val="24"/>
        </w:rPr>
        <w:t xml:space="preserve"> </w:t>
      </w:r>
      <w:r w:rsidR="00411BCA">
        <w:rPr>
          <w:rFonts w:ascii="Times New Roman" w:hAnsi="Times New Roman"/>
          <w:sz w:val="24"/>
          <w:szCs w:val="24"/>
        </w:rPr>
        <w:t>424-41</w:t>
      </w:r>
      <w:r w:rsidRPr="00653956">
        <w:rPr>
          <w:rFonts w:ascii="Times New Roman" w:hAnsi="Times New Roman"/>
          <w:sz w:val="24"/>
          <w:szCs w:val="24"/>
        </w:rPr>
        <w:t>.</w:t>
      </w:r>
    </w:p>
    <w:p w14:paraId="6CA73382" w14:textId="77777777" w:rsidR="00E77566" w:rsidRDefault="00E77566" w:rsidP="00E77566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14:paraId="6570026D" w14:textId="77777777" w:rsidR="00E77566" w:rsidRDefault="00E77566" w:rsidP="00E77566">
      <w:pPr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1A45FB">
        <w:rPr>
          <w:rFonts w:ascii="Times New Roman" w:hAnsi="Times New Roman"/>
          <w:sz w:val="24"/>
          <w:szCs w:val="24"/>
        </w:rPr>
        <w:t>The Timing of Transitional Justice Measures</w:t>
      </w:r>
      <w:r>
        <w:rPr>
          <w:rFonts w:ascii="Times New Roman" w:hAnsi="Times New Roman"/>
          <w:sz w:val="24"/>
          <w:szCs w:val="24"/>
        </w:rPr>
        <w:t>,”</w:t>
      </w:r>
      <w:r w:rsidRPr="001A4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A45FB">
        <w:rPr>
          <w:rFonts w:ascii="Times New Roman" w:hAnsi="Times New Roman"/>
          <w:sz w:val="24"/>
          <w:szCs w:val="24"/>
        </w:rPr>
        <w:t xml:space="preserve">n Lavinia Stan and Nadya </w:t>
      </w:r>
      <w:proofErr w:type="spellStart"/>
      <w:r w:rsidRPr="001A45FB">
        <w:rPr>
          <w:rFonts w:ascii="Times New Roman" w:hAnsi="Times New Roman"/>
          <w:sz w:val="24"/>
          <w:szCs w:val="24"/>
        </w:rPr>
        <w:t>Nedelsky</w:t>
      </w:r>
      <w:proofErr w:type="spellEnd"/>
      <w:r w:rsidRPr="001A45FB">
        <w:rPr>
          <w:rFonts w:ascii="Times New Roman" w:hAnsi="Times New Roman"/>
          <w:sz w:val="24"/>
          <w:szCs w:val="24"/>
        </w:rPr>
        <w:t xml:space="preserve"> (eds</w:t>
      </w:r>
      <w:r w:rsidR="00013838">
        <w:rPr>
          <w:rFonts w:ascii="Times New Roman" w:hAnsi="Times New Roman"/>
          <w:sz w:val="24"/>
          <w:szCs w:val="24"/>
        </w:rPr>
        <w:t>.)</w:t>
      </w:r>
      <w:r w:rsidRPr="001A45FB">
        <w:rPr>
          <w:rFonts w:ascii="Times New Roman" w:hAnsi="Times New Roman"/>
          <w:sz w:val="24"/>
          <w:szCs w:val="24"/>
        </w:rPr>
        <w:t xml:space="preserve"> </w:t>
      </w:r>
      <w:r w:rsidRPr="001A45FB">
        <w:rPr>
          <w:rFonts w:ascii="Times New Roman" w:hAnsi="Times New Roman"/>
          <w:i/>
          <w:sz w:val="24"/>
          <w:szCs w:val="24"/>
        </w:rPr>
        <w:t>Post-Communist Transitional Justice: Lessons from 25 years of Experience</w:t>
      </w:r>
      <w:r>
        <w:rPr>
          <w:rFonts w:ascii="Times New Roman" w:hAnsi="Times New Roman"/>
          <w:sz w:val="24"/>
          <w:szCs w:val="24"/>
        </w:rPr>
        <w:t xml:space="preserve">. </w:t>
      </w:r>
      <w:r w:rsidR="00FA6A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Cambridge University Press, 2015</w:t>
      </w:r>
      <w:r w:rsidR="00FA6ACB">
        <w:rPr>
          <w:rFonts w:ascii="Times New Roman" w:hAnsi="Times New Roman"/>
          <w:sz w:val="24"/>
          <w:szCs w:val="24"/>
        </w:rPr>
        <w:t>):</w:t>
      </w:r>
      <w:r w:rsidR="00411BCA">
        <w:rPr>
          <w:rFonts w:ascii="Times New Roman" w:hAnsi="Times New Roman"/>
          <w:sz w:val="24"/>
          <w:szCs w:val="24"/>
        </w:rPr>
        <w:t>123-47</w:t>
      </w:r>
      <w:r w:rsidRPr="001A45FB">
        <w:rPr>
          <w:rFonts w:ascii="Times New Roman" w:hAnsi="Times New Roman"/>
          <w:sz w:val="24"/>
          <w:szCs w:val="24"/>
        </w:rPr>
        <w:t>.</w:t>
      </w:r>
      <w:r w:rsidR="00013838">
        <w:rPr>
          <w:rFonts w:ascii="Times New Roman" w:hAnsi="Times New Roman"/>
          <w:sz w:val="24"/>
          <w:szCs w:val="24"/>
        </w:rPr>
        <w:t xml:space="preserve"> </w:t>
      </w:r>
    </w:p>
    <w:p w14:paraId="151A07B6" w14:textId="77777777" w:rsidR="00E77566" w:rsidRPr="00653956" w:rsidRDefault="00E77566" w:rsidP="00E77566">
      <w:pPr>
        <w:snapToGrid w:val="0"/>
        <w:rPr>
          <w:rFonts w:ascii="Times New Roman" w:hAnsi="Times New Roman"/>
          <w:sz w:val="24"/>
          <w:szCs w:val="24"/>
        </w:rPr>
      </w:pPr>
    </w:p>
    <w:p w14:paraId="22A68B1D" w14:textId="77777777" w:rsidR="00E77566" w:rsidRPr="00B211C2" w:rsidRDefault="00E77566" w:rsidP="00E77566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211C2">
        <w:rPr>
          <w:rFonts w:ascii="Times New Roman" w:hAnsi="Times New Roman"/>
          <w:sz w:val="24"/>
          <w:szCs w:val="24"/>
        </w:rPr>
        <w:t xml:space="preserve">“Trust and Transitional Justice.”  In Lavinia Stan and Nadya </w:t>
      </w:r>
      <w:proofErr w:type="spellStart"/>
      <w:r w:rsidRPr="00B211C2">
        <w:rPr>
          <w:rFonts w:ascii="Times New Roman" w:hAnsi="Times New Roman"/>
          <w:sz w:val="24"/>
          <w:szCs w:val="24"/>
        </w:rPr>
        <w:t>Nedelsky</w:t>
      </w:r>
      <w:proofErr w:type="spellEnd"/>
      <w:r w:rsidRPr="00B211C2">
        <w:rPr>
          <w:rFonts w:ascii="Times New Roman" w:hAnsi="Times New Roman"/>
          <w:sz w:val="24"/>
          <w:szCs w:val="24"/>
        </w:rPr>
        <w:t xml:space="preserve"> (eds.) </w:t>
      </w:r>
      <w:r w:rsidRPr="00B211C2">
        <w:rPr>
          <w:rStyle w:val="style11"/>
          <w:sz w:val="24"/>
          <w:szCs w:val="24"/>
          <w:lang w:val="en"/>
        </w:rPr>
        <w:t>Encyclopedia of Transitional Justice</w:t>
      </w:r>
      <w:r w:rsidRPr="00B211C2">
        <w:rPr>
          <w:rFonts w:ascii="Times New Roman" w:hAnsi="Times New Roman"/>
          <w:sz w:val="24"/>
          <w:szCs w:val="24"/>
          <w:lang w:val="en"/>
        </w:rPr>
        <w:t xml:space="preserve">. New York: Cambridge University Press, 2012. </w:t>
      </w:r>
    </w:p>
    <w:p w14:paraId="6A33A1A3" w14:textId="77777777" w:rsidR="00E77566" w:rsidRDefault="00E77566" w:rsidP="00E7756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9CCDCB4" w14:textId="77777777" w:rsidR="00E77566" w:rsidRPr="00D56E44" w:rsidRDefault="00E77566" w:rsidP="00E7756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“Distrust as a Trade Impediment: European Trade Policy Toward Non-Market Economies,” in Russell Hardin, ed., </w:t>
      </w:r>
      <w:r w:rsidRPr="00D56E44">
        <w:rPr>
          <w:rFonts w:ascii="Times New Roman" w:hAnsi="Times New Roman"/>
          <w:i/>
          <w:sz w:val="24"/>
          <w:szCs w:val="24"/>
        </w:rPr>
        <w:t>Distrust</w:t>
      </w:r>
      <w:r w:rsidR="00411BCA">
        <w:rPr>
          <w:rFonts w:ascii="Times New Roman" w:hAnsi="Times New Roman"/>
          <w:sz w:val="24"/>
          <w:szCs w:val="24"/>
        </w:rPr>
        <w:t xml:space="preserve"> (</w:t>
      </w:r>
      <w:r w:rsidRPr="00D56E44">
        <w:rPr>
          <w:rFonts w:ascii="Times New Roman" w:hAnsi="Times New Roman"/>
          <w:sz w:val="24"/>
          <w:szCs w:val="24"/>
        </w:rPr>
        <w:t>New York: Russell Sage Foundation</w:t>
      </w:r>
      <w:r>
        <w:rPr>
          <w:rFonts w:ascii="Times New Roman" w:hAnsi="Times New Roman"/>
          <w:sz w:val="24"/>
          <w:szCs w:val="24"/>
        </w:rPr>
        <w:t>, 2004</w:t>
      </w:r>
      <w:r w:rsidR="00411BCA">
        <w:rPr>
          <w:rFonts w:ascii="Times New Roman" w:hAnsi="Times New Roman"/>
          <w:sz w:val="24"/>
          <w:szCs w:val="24"/>
        </w:rPr>
        <w:t>)</w:t>
      </w:r>
      <w:r w:rsidRPr="00D56E44">
        <w:rPr>
          <w:rFonts w:ascii="Times New Roman" w:hAnsi="Times New Roman"/>
          <w:sz w:val="24"/>
          <w:szCs w:val="24"/>
        </w:rPr>
        <w:t xml:space="preserve">. </w:t>
      </w:r>
    </w:p>
    <w:p w14:paraId="233BD436" w14:textId="77777777" w:rsidR="00E77566" w:rsidRPr="00D56E44" w:rsidRDefault="00E77566" w:rsidP="00E77566">
      <w:pPr>
        <w:rPr>
          <w:rFonts w:ascii="Times New Roman" w:hAnsi="Times New Roman"/>
          <w:sz w:val="24"/>
          <w:szCs w:val="24"/>
        </w:rPr>
      </w:pPr>
    </w:p>
    <w:p w14:paraId="4948E7E5" w14:textId="77777777" w:rsidR="00E77566" w:rsidRPr="00D56E44" w:rsidRDefault="00E77566" w:rsidP="00E7756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 xml:space="preserve"> “</w:t>
      </w:r>
      <w:r w:rsidRPr="00D56E44">
        <w:rPr>
          <w:rFonts w:ascii="Times New Roman" w:hAnsi="Times New Roman"/>
          <w:sz w:val="24"/>
          <w:szCs w:val="24"/>
        </w:rPr>
        <w:t>Does Lustration Promote Trustworthy Governance? An Exploration of the Experience of Central and Eastern Europe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.”  Co-authored with Margaret Levi  In Janos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Kornai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and </w:t>
      </w:r>
      <w:r w:rsidRPr="00D56E44">
        <w:rPr>
          <w:rFonts w:ascii="Times New Roman" w:hAnsi="Times New Roman"/>
          <w:spacing w:val="-2"/>
          <w:sz w:val="24"/>
          <w:szCs w:val="24"/>
        </w:rPr>
        <w:t>Susan Rose-</w:t>
      </w:r>
      <w:r w:rsidRPr="0079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Ackerman (eds.) </w:t>
      </w:r>
      <w:r w:rsidRPr="00D56E44">
        <w:rPr>
          <w:rFonts w:ascii="Times New Roman" w:hAnsi="Times New Roman"/>
          <w:i/>
          <w:spacing w:val="-2"/>
          <w:sz w:val="24"/>
          <w:szCs w:val="24"/>
        </w:rPr>
        <w:t>Honesty and Trust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6E44">
        <w:rPr>
          <w:rFonts w:ascii="Times New Roman" w:hAnsi="Times New Roman"/>
          <w:i/>
          <w:spacing w:val="-2"/>
          <w:sz w:val="24"/>
          <w:szCs w:val="24"/>
        </w:rPr>
        <w:t>in Transitional Societies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1BCA">
        <w:rPr>
          <w:rFonts w:ascii="Times New Roman" w:hAnsi="Times New Roman"/>
          <w:spacing w:val="-2"/>
          <w:sz w:val="24"/>
          <w:szCs w:val="24"/>
        </w:rPr>
        <w:t>(</w:t>
      </w:r>
      <w:r w:rsidRPr="00D56E44">
        <w:rPr>
          <w:rFonts w:ascii="Times New Roman" w:hAnsi="Times New Roman"/>
          <w:spacing w:val="-2"/>
          <w:sz w:val="24"/>
          <w:szCs w:val="24"/>
        </w:rPr>
        <w:t>New York: Palgrave/Macmillan</w:t>
      </w:r>
      <w:r>
        <w:rPr>
          <w:rFonts w:ascii="Times New Roman" w:hAnsi="Times New Roman"/>
          <w:spacing w:val="-2"/>
          <w:sz w:val="24"/>
          <w:szCs w:val="24"/>
        </w:rPr>
        <w:t xml:space="preserve"> Press, 2004</w:t>
      </w:r>
      <w:r w:rsidR="00411BCA">
        <w:rPr>
          <w:rFonts w:ascii="Times New Roman" w:hAnsi="Times New Roman"/>
          <w:spacing w:val="-2"/>
          <w:sz w:val="24"/>
          <w:szCs w:val="24"/>
        </w:rPr>
        <w:t>): 52-74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CF51296" w14:textId="77777777" w:rsidR="00E77566" w:rsidRPr="00D56E44" w:rsidRDefault="00E77566" w:rsidP="00E77566">
      <w:pPr>
        <w:rPr>
          <w:rFonts w:ascii="Times New Roman" w:hAnsi="Times New Roman"/>
          <w:sz w:val="24"/>
          <w:szCs w:val="24"/>
        </w:rPr>
      </w:pPr>
    </w:p>
    <w:p w14:paraId="30D6C887" w14:textId="77777777" w:rsidR="00E77566" w:rsidRPr="00D56E44" w:rsidRDefault="00E77566" w:rsidP="00E77566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n-US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 xml:space="preserve">Translated into Hungarian. Cynthia Horne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és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Margaret Levi. “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Átvilágítás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és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a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kormányzat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hitelessége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. A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kelet-közép-európai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tapasztalatok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vizsgálata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,” in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Tisztesség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és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bizalom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a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posztszocialista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átmenet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fényében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. A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bizalmat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érdemlõ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állam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építése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a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posztszocialista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átmenet</w:t>
      </w:r>
      <w:proofErr w:type="spellEnd"/>
      <w:r w:rsidRPr="00D56E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i/>
          <w:sz w:val="24"/>
          <w:szCs w:val="24"/>
          <w:lang w:eastAsia="en-US"/>
        </w:rPr>
        <w:t>idõszakában</w:t>
      </w:r>
      <w:proofErr w:type="spellEnd"/>
      <w:r w:rsidRPr="00D56E44">
        <w:rPr>
          <w:rFonts w:ascii="Times New Roman" w:hAnsi="Times New Roman"/>
          <w:sz w:val="24"/>
          <w:szCs w:val="24"/>
          <w:lang w:eastAsia="en-US"/>
        </w:rPr>
        <w:t xml:space="preserve">. Eds: </w:t>
      </w:r>
      <w:proofErr w:type="spellStart"/>
      <w:r w:rsidRPr="00D56E44">
        <w:rPr>
          <w:rFonts w:ascii="Times New Roman" w:hAnsi="Times New Roman"/>
          <w:sz w:val="24"/>
          <w:szCs w:val="24"/>
          <w:lang w:eastAsia="en-US"/>
        </w:rPr>
        <w:t>János</w:t>
      </w:r>
      <w:proofErr w:type="spellEnd"/>
      <w:r w:rsidRPr="00D56E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sz w:val="24"/>
          <w:szCs w:val="24"/>
          <w:lang w:eastAsia="en-US"/>
        </w:rPr>
        <w:t>Kornai</w:t>
      </w:r>
      <w:proofErr w:type="spellEnd"/>
      <w:r w:rsidRPr="00D56E44">
        <w:rPr>
          <w:rFonts w:ascii="Times New Roman" w:hAnsi="Times New Roman"/>
          <w:sz w:val="24"/>
          <w:szCs w:val="24"/>
          <w:lang w:eastAsia="en-US"/>
        </w:rPr>
        <w:t xml:space="preserve"> and Susan-Rose Ackerman, Budapest </w:t>
      </w:r>
      <w:proofErr w:type="spellStart"/>
      <w:r w:rsidRPr="00D56E44">
        <w:rPr>
          <w:rFonts w:ascii="Times New Roman" w:hAnsi="Times New Roman"/>
          <w:sz w:val="24"/>
          <w:szCs w:val="24"/>
          <w:lang w:eastAsia="en-US"/>
        </w:rPr>
        <w:t>Nemzeti</w:t>
      </w:r>
      <w:proofErr w:type="spellEnd"/>
      <w:r w:rsidRPr="00D56E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56E44">
        <w:rPr>
          <w:rFonts w:ascii="Times New Roman" w:hAnsi="Times New Roman"/>
          <w:sz w:val="24"/>
          <w:szCs w:val="24"/>
          <w:lang w:eastAsia="en-US"/>
        </w:rPr>
        <w:t>Tankönyvkiadó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2005</w:t>
      </w:r>
      <w:r w:rsidRPr="00D56E44">
        <w:rPr>
          <w:rFonts w:ascii="Times New Roman" w:hAnsi="Times New Roman"/>
          <w:sz w:val="24"/>
          <w:szCs w:val="24"/>
          <w:lang w:eastAsia="en-US"/>
        </w:rPr>
        <w:t>.</w:t>
      </w:r>
    </w:p>
    <w:p w14:paraId="3AD7BA2F" w14:textId="309FB3F5" w:rsidR="00E77566" w:rsidRDefault="00E77566" w:rsidP="00E77566">
      <w:pPr>
        <w:ind w:left="720"/>
        <w:rPr>
          <w:rFonts w:ascii="Times New Roman" w:hAnsi="Times New Roman"/>
          <w:b/>
          <w:sz w:val="24"/>
          <w:szCs w:val="24"/>
        </w:rPr>
      </w:pPr>
    </w:p>
    <w:p w14:paraId="79C78C00" w14:textId="77777777" w:rsidR="00F4033F" w:rsidRPr="00D56E44" w:rsidRDefault="00F4033F" w:rsidP="00E77566">
      <w:pPr>
        <w:ind w:left="720"/>
        <w:rPr>
          <w:rFonts w:ascii="Times New Roman" w:hAnsi="Times New Roman"/>
          <w:b/>
          <w:sz w:val="24"/>
          <w:szCs w:val="24"/>
        </w:rPr>
      </w:pPr>
    </w:p>
    <w:p w14:paraId="14A57896" w14:textId="74365753" w:rsidR="00CA383E" w:rsidRPr="00C82794" w:rsidRDefault="00E77566" w:rsidP="00C82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Invited Pieces</w:t>
      </w:r>
    </w:p>
    <w:p w14:paraId="2461D042" w14:textId="3853BEEE" w:rsidR="00861A8A" w:rsidRPr="00861A8A" w:rsidRDefault="003269B0" w:rsidP="0005198C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61A8A">
        <w:rPr>
          <w:rFonts w:ascii="Times New Roman" w:hAnsi="Times New Roman"/>
          <w:sz w:val="24"/>
          <w:szCs w:val="24"/>
        </w:rPr>
        <w:t>“Neighborhood Trust and Tolerance in Post-Communist Countries,”</w:t>
      </w:r>
      <w:proofErr w:type="spellStart"/>
      <w:r w:rsidRPr="00861A8A">
        <w:rPr>
          <w:rFonts w:ascii="Times New Roman" w:hAnsi="Times New Roman"/>
          <w:i/>
          <w:sz w:val="24"/>
          <w:szCs w:val="24"/>
        </w:rPr>
        <w:t>Intermarium</w:t>
      </w:r>
      <w:proofErr w:type="spellEnd"/>
      <w:r w:rsidRPr="00861A8A">
        <w:rPr>
          <w:rFonts w:ascii="Times New Roman" w:hAnsi="Times New Roman"/>
          <w:i/>
          <w:sz w:val="24"/>
          <w:szCs w:val="24"/>
        </w:rPr>
        <w:t xml:space="preserve"> volume </w:t>
      </w:r>
      <w:r w:rsidRPr="00861A8A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</w:rPr>
        <w:t>The Image of the Other: Memory and Representation of the Neighborhood and the World</w:t>
      </w:r>
      <w:r w:rsidR="00861A8A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</w:rPr>
        <w:t xml:space="preserve">, </w:t>
      </w:r>
      <w:r w:rsidRPr="00861A8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2018.</w:t>
      </w:r>
    </w:p>
    <w:p w14:paraId="577F34B7" w14:textId="77777777" w:rsidR="003269B0" w:rsidRPr="00861A8A" w:rsidRDefault="003269B0" w:rsidP="00861A8A">
      <w:pPr>
        <w:ind w:left="720"/>
        <w:rPr>
          <w:rFonts w:ascii="Times New Roman" w:hAnsi="Times New Roman"/>
          <w:sz w:val="24"/>
          <w:szCs w:val="24"/>
        </w:rPr>
      </w:pPr>
    </w:p>
    <w:p w14:paraId="4616336C" w14:textId="77777777" w:rsidR="00E77566" w:rsidRPr="00B211C2" w:rsidRDefault="00000000" w:rsidP="00E77566">
      <w:pPr>
        <w:numPr>
          <w:ilvl w:val="0"/>
          <w:numId w:val="23"/>
        </w:numPr>
        <w:rPr>
          <w:rStyle w:val="Emphasis"/>
          <w:rFonts w:ascii="Times New Roman" w:hAnsi="Times New Roman"/>
          <w:b/>
          <w:iCs w:val="0"/>
          <w:sz w:val="24"/>
          <w:szCs w:val="24"/>
        </w:rPr>
      </w:pPr>
      <w:hyperlink r:id="rId12" w:history="1">
        <w:r w:rsidR="00E77566" w:rsidRPr="00B211C2">
          <w:rPr>
            <w:rStyle w:val="Emphasis"/>
            <w:rFonts w:ascii="Times New Roman" w:hAnsi="Times New Roman"/>
            <w:i w:val="0"/>
            <w:sz w:val="24"/>
            <w:szCs w:val="24"/>
          </w:rPr>
          <w:t>"Transitional Justice and Social Trust in Post-Communist Countries,"</w:t>
        </w:r>
      </w:hyperlink>
      <w:r w:rsidR="00E77566" w:rsidRPr="00B211C2">
        <w:rPr>
          <w:rStyle w:val="Emphasis"/>
          <w:rFonts w:ascii="Times New Roman" w:hAnsi="Times New Roman"/>
          <w:i w:val="0"/>
          <w:sz w:val="24"/>
          <w:szCs w:val="24"/>
        </w:rPr>
        <w:t> </w:t>
      </w:r>
      <w:r w:rsidR="00E77566" w:rsidRPr="00B211C2">
        <w:rPr>
          <w:rStyle w:val="Emphasis"/>
          <w:rFonts w:ascii="Times New Roman" w:hAnsi="Times New Roman"/>
          <w:sz w:val="24"/>
          <w:szCs w:val="24"/>
        </w:rPr>
        <w:t xml:space="preserve"> Warsaw East European Review.</w:t>
      </w:r>
      <w:r w:rsidR="00E77566" w:rsidRPr="00B211C2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E77566" w:rsidRPr="00B211C2">
        <w:rPr>
          <w:rFonts w:ascii="Times New Roman" w:hAnsi="Times New Roman"/>
          <w:sz w:val="24"/>
          <w:szCs w:val="24"/>
        </w:rPr>
        <w:t>Vol. III (2013): 129-151</w:t>
      </w:r>
      <w:r w:rsidR="00E77566" w:rsidRPr="00B211C2">
        <w:rPr>
          <w:rStyle w:val="Emphasis"/>
          <w:rFonts w:ascii="Times New Roman" w:hAnsi="Times New Roman"/>
          <w:sz w:val="24"/>
          <w:szCs w:val="24"/>
        </w:rPr>
        <w:t xml:space="preserve">. </w:t>
      </w:r>
    </w:p>
    <w:p w14:paraId="5CBF9DC9" w14:textId="77777777" w:rsidR="00E77566" w:rsidRPr="00B211C2" w:rsidRDefault="00E77566" w:rsidP="00E77566">
      <w:pPr>
        <w:ind w:left="720"/>
        <w:rPr>
          <w:rFonts w:ascii="Times New Roman" w:hAnsi="Times New Roman"/>
          <w:sz w:val="24"/>
          <w:szCs w:val="24"/>
        </w:rPr>
      </w:pPr>
    </w:p>
    <w:p w14:paraId="3E1502E8" w14:textId="77777777" w:rsidR="00E77566" w:rsidRPr="0029505D" w:rsidRDefault="00000000" w:rsidP="00E7756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3" w:history="1"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"Still Addressing Communist Legacies across Central and Eastern Europe: Complicity, Trust, and Lustration,"</w:t>
        </w:r>
      </w:hyperlink>
      <w:r w:rsidR="00E77566" w:rsidRPr="0029505D">
        <w:rPr>
          <w:rStyle w:val="Emphasis"/>
          <w:rFonts w:ascii="Times New Roman" w:hAnsi="Times New Roman"/>
          <w:sz w:val="24"/>
          <w:szCs w:val="24"/>
        </w:rPr>
        <w:t xml:space="preserve"> BBC on-line 8 December 2012, </w:t>
      </w:r>
      <w:r w:rsidR="00E77566" w:rsidRPr="0029505D">
        <w:rPr>
          <w:rFonts w:ascii="Times New Roman" w:hAnsi="Times New Roman"/>
          <w:sz w:val="24"/>
          <w:szCs w:val="24"/>
        </w:rPr>
        <w:t xml:space="preserve">translated into Vietnamese and published as </w:t>
      </w:r>
      <w:hyperlink r:id="rId14" w:history="1"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"Tiến sĩ Cynthia M. Horne: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Mật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vụ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và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đồng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lõa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trong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xã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hội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cộng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sản</w:t>
        </w:r>
        <w:proofErr w:type="spellEnd"/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" </w:t>
        </w:r>
      </w:hyperlink>
      <w:r w:rsidR="00E77566" w:rsidRPr="0029505D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="00E77566" w:rsidRPr="0029505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(Special</w:t>
        </w:r>
      </w:hyperlink>
      <w:r w:rsidR="00E77566" w:rsidRPr="0029505D">
        <w:rPr>
          <w:rFonts w:ascii="Times New Roman" w:hAnsi="Times New Roman"/>
          <w:sz w:val="24"/>
          <w:szCs w:val="24"/>
        </w:rPr>
        <w:t xml:space="preserve"> series on Transitional Justice and Legacies of Communism).</w:t>
      </w:r>
    </w:p>
    <w:p w14:paraId="471D64C8" w14:textId="77777777" w:rsidR="00E77566" w:rsidRPr="0029505D" w:rsidRDefault="00E77566" w:rsidP="00E77566">
      <w:pPr>
        <w:ind w:left="720"/>
        <w:rPr>
          <w:rFonts w:ascii="Times New Roman" w:hAnsi="Times New Roman"/>
          <w:sz w:val="24"/>
          <w:szCs w:val="24"/>
        </w:rPr>
      </w:pPr>
    </w:p>
    <w:p w14:paraId="4DB03914" w14:textId="77777777" w:rsidR="00E77566" w:rsidRPr="00794DA0" w:rsidRDefault="00E77566" w:rsidP="00E77566">
      <w:pPr>
        <w:numPr>
          <w:ilvl w:val="0"/>
          <w:numId w:val="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94DA0">
        <w:rPr>
          <w:rFonts w:ascii="Times New Roman" w:hAnsi="Times New Roman"/>
          <w:sz w:val="24"/>
          <w:szCs w:val="24"/>
        </w:rPr>
        <w:t>Lustration and trust in public institutions:  A retrospective on the state of trust building in Central and Eastern Europe</w:t>
      </w:r>
      <w:r>
        <w:rPr>
          <w:rFonts w:ascii="Times New Roman" w:hAnsi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/>
          <w:i/>
          <w:sz w:val="24"/>
          <w:szCs w:val="24"/>
        </w:rPr>
        <w:t>Sfera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Politicii</w:t>
      </w:r>
      <w:proofErr w:type="spellEnd"/>
      <w:r>
        <w:rPr>
          <w:rFonts w:ascii="Times New Roman" w:hAnsi="Times New Roman"/>
          <w:sz w:val="24"/>
          <w:szCs w:val="24"/>
        </w:rPr>
        <w:t>, Vol. 142 (2009/2010): 33-46.  Invited piece for special issue on 20</w:t>
      </w:r>
      <w:r w:rsidRPr="0055235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anniversary of the fall of Communism, </w:t>
      </w:r>
      <w:r w:rsidRPr="00794DA0">
        <w:rPr>
          <w:rFonts w:ascii="Times New Roman" w:hAnsi="Times New Roman"/>
          <w:i/>
          <w:sz w:val="24"/>
          <w:szCs w:val="24"/>
        </w:rPr>
        <w:t xml:space="preserve">20 de ani de la </w:t>
      </w:r>
      <w:proofErr w:type="spellStart"/>
      <w:r w:rsidRPr="00794DA0">
        <w:rPr>
          <w:rFonts w:ascii="Times New Roman" w:hAnsi="Times New Roman"/>
          <w:i/>
          <w:sz w:val="24"/>
          <w:szCs w:val="24"/>
        </w:rPr>
        <w:t>căderea</w:t>
      </w:r>
      <w:proofErr w:type="spellEnd"/>
      <w:r w:rsidRPr="00794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4DA0">
        <w:rPr>
          <w:rFonts w:ascii="Times New Roman" w:hAnsi="Times New Roman"/>
          <w:i/>
          <w:sz w:val="24"/>
          <w:szCs w:val="24"/>
        </w:rPr>
        <w:t>comunismului</w:t>
      </w:r>
      <w:proofErr w:type="spellEnd"/>
      <w:r w:rsidRPr="00794DA0">
        <w:rPr>
          <w:rFonts w:ascii="Times New Roman" w:hAnsi="Times New Roman"/>
          <w:i/>
          <w:sz w:val="24"/>
          <w:szCs w:val="24"/>
        </w:rPr>
        <w:t>.</w:t>
      </w:r>
    </w:p>
    <w:p w14:paraId="7C8A87BB" w14:textId="77777777" w:rsidR="00E77566" w:rsidRDefault="00E77566" w:rsidP="00E77566">
      <w:pPr>
        <w:ind w:left="360"/>
        <w:rPr>
          <w:rFonts w:ascii="Times New Roman" w:hAnsi="Times New Roman"/>
          <w:sz w:val="24"/>
          <w:szCs w:val="24"/>
        </w:rPr>
      </w:pPr>
    </w:p>
    <w:p w14:paraId="69861E79" w14:textId="77777777" w:rsidR="00E77566" w:rsidRPr="00D56E44" w:rsidRDefault="00E77566" w:rsidP="00E7756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56E44">
        <w:rPr>
          <w:rFonts w:ascii="Times New Roman" w:hAnsi="Times New Roman"/>
          <w:sz w:val="24"/>
          <w:szCs w:val="24"/>
        </w:rPr>
        <w:t xml:space="preserve">“Intellectual Property Rights and Transitional Economies: Does IPR Compliance Improve Economic Development?” </w:t>
      </w:r>
      <w:r w:rsidRPr="00D56E44">
        <w:rPr>
          <w:rFonts w:ascii="Times New Roman" w:hAnsi="Times New Roman"/>
          <w:i/>
          <w:sz w:val="24"/>
          <w:szCs w:val="24"/>
        </w:rPr>
        <w:t>Patent Protection.</w:t>
      </w:r>
      <w:r w:rsidRPr="00D56E44">
        <w:rPr>
          <w:rFonts w:ascii="Times New Roman" w:hAnsi="Times New Roman"/>
          <w:sz w:val="24"/>
          <w:szCs w:val="24"/>
        </w:rPr>
        <w:t xml:space="preserve"> ICFAI Law Books Division: ICFAI University</w:t>
      </w:r>
      <w:r>
        <w:rPr>
          <w:rFonts w:ascii="Times New Roman" w:hAnsi="Times New Roman"/>
          <w:sz w:val="24"/>
          <w:szCs w:val="24"/>
        </w:rPr>
        <w:t xml:space="preserve">, 2009. </w:t>
      </w:r>
      <w:r w:rsidRPr="00D56E44">
        <w:rPr>
          <w:rFonts w:ascii="Times New Roman" w:hAnsi="Times New Roman"/>
          <w:sz w:val="24"/>
          <w:szCs w:val="24"/>
        </w:rPr>
        <w:t xml:space="preserve"> </w:t>
      </w:r>
    </w:p>
    <w:p w14:paraId="594BE671" w14:textId="77777777" w:rsidR="00E77566" w:rsidRPr="00D56E44" w:rsidRDefault="00E77566" w:rsidP="00E77566">
      <w:pPr>
        <w:ind w:left="360"/>
        <w:rPr>
          <w:rFonts w:ascii="Times New Roman" w:hAnsi="Times New Roman"/>
          <w:sz w:val="24"/>
          <w:szCs w:val="24"/>
        </w:rPr>
      </w:pPr>
    </w:p>
    <w:p w14:paraId="4FD458C3" w14:textId="77777777" w:rsidR="00E77566" w:rsidRPr="00D56E44" w:rsidRDefault="00E77566" w:rsidP="00E77566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56E44">
        <w:rPr>
          <w:rFonts w:ascii="Times New Roman" w:hAnsi="Times New Roman"/>
          <w:spacing w:val="-2"/>
          <w:sz w:val="24"/>
          <w:szCs w:val="24"/>
        </w:rPr>
        <w:t xml:space="preserve">“The Application of United States Anti-Dumping Laws to Non-Market Economies in Transition: Is the U.S. Sending a Mixed Message?” in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Sevic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and Wright, eds., </w:t>
      </w:r>
      <w:r w:rsidRPr="00D56E44">
        <w:rPr>
          <w:rFonts w:ascii="Times New Roman" w:hAnsi="Times New Roman"/>
          <w:i/>
          <w:spacing w:val="-2"/>
          <w:sz w:val="24"/>
          <w:szCs w:val="24"/>
        </w:rPr>
        <w:t>Transition in Central and Eastern Europe,</w:t>
      </w:r>
      <w:r w:rsidRPr="00D56E44">
        <w:rPr>
          <w:rFonts w:ascii="Times New Roman" w:hAnsi="Times New Roman"/>
          <w:spacing w:val="-2"/>
          <w:sz w:val="24"/>
          <w:szCs w:val="24"/>
        </w:rPr>
        <w:t xml:space="preserve"> Yugoslav Association of </w:t>
      </w:r>
      <w:proofErr w:type="spellStart"/>
      <w:r w:rsidRPr="00D56E44">
        <w:rPr>
          <w:rFonts w:ascii="Times New Roman" w:hAnsi="Times New Roman"/>
          <w:spacing w:val="-2"/>
          <w:sz w:val="24"/>
          <w:szCs w:val="24"/>
        </w:rPr>
        <w:t>Sasakawa</w:t>
      </w:r>
      <w:proofErr w:type="spellEnd"/>
      <w:r w:rsidRPr="00D56E44">
        <w:rPr>
          <w:rFonts w:ascii="Times New Roman" w:hAnsi="Times New Roman"/>
          <w:spacing w:val="-2"/>
          <w:sz w:val="24"/>
          <w:szCs w:val="24"/>
        </w:rPr>
        <w:t xml:space="preserve"> Fellows, 1997.</w:t>
      </w:r>
    </w:p>
    <w:p w14:paraId="205E1745" w14:textId="77777777" w:rsidR="00E77566" w:rsidRDefault="00E77566" w:rsidP="00E77566">
      <w:pPr>
        <w:suppressAutoHyphens/>
        <w:ind w:left="720" w:hanging="72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B661423" w14:textId="489AF850" w:rsidR="00F4033F" w:rsidRPr="00B74AE3" w:rsidRDefault="00E77566" w:rsidP="00B74AE3">
      <w:pPr>
        <w:pStyle w:val="Heading8"/>
        <w:rPr>
          <w:b/>
          <w:i w:val="0"/>
          <w:sz w:val="24"/>
          <w:szCs w:val="24"/>
        </w:rPr>
      </w:pPr>
      <w:r w:rsidRPr="00D56E44">
        <w:rPr>
          <w:b/>
          <w:i w:val="0"/>
          <w:sz w:val="24"/>
          <w:szCs w:val="24"/>
        </w:rPr>
        <w:lastRenderedPageBreak/>
        <w:t>Book Reviews</w:t>
      </w:r>
    </w:p>
    <w:p w14:paraId="3428448A" w14:textId="42E4F850" w:rsidR="00243F47" w:rsidRPr="007D4DF8" w:rsidRDefault="00243F47" w:rsidP="00E77566">
      <w:pPr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After Authoritarianism: </w:t>
      </w:r>
      <w:r w:rsidR="007D4DF8">
        <w:rPr>
          <w:rFonts w:ascii="Times New Roman" w:hAnsi="Times New Roman"/>
          <w:i/>
          <w:sz w:val="24"/>
          <w:szCs w:val="24"/>
        </w:rPr>
        <w:t xml:space="preserve">Transitional Justice and Democratic </w:t>
      </w:r>
      <w:r w:rsidR="007D4DF8" w:rsidRPr="007D4DF8">
        <w:rPr>
          <w:rFonts w:ascii="Times New Roman" w:hAnsi="Times New Roman"/>
          <w:iCs/>
          <w:sz w:val="24"/>
          <w:szCs w:val="24"/>
        </w:rPr>
        <w:t>Stabilit</w:t>
      </w:r>
      <w:r w:rsidR="007B3703">
        <w:rPr>
          <w:rFonts w:ascii="Times New Roman" w:hAnsi="Times New Roman"/>
          <w:iCs/>
          <w:sz w:val="24"/>
          <w:szCs w:val="24"/>
        </w:rPr>
        <w:t>y</w:t>
      </w:r>
      <w:r w:rsidR="007D4DF8">
        <w:rPr>
          <w:rFonts w:ascii="Times New Roman" w:hAnsi="Times New Roman"/>
          <w:iCs/>
          <w:sz w:val="24"/>
          <w:szCs w:val="24"/>
        </w:rPr>
        <w:t xml:space="preserve">. By Monika </w:t>
      </w:r>
      <w:proofErr w:type="spellStart"/>
      <w:r w:rsidR="007D4DF8">
        <w:rPr>
          <w:rFonts w:ascii="Times New Roman" w:hAnsi="Times New Roman"/>
          <w:iCs/>
          <w:sz w:val="24"/>
          <w:szCs w:val="24"/>
        </w:rPr>
        <w:t>Nalepa</w:t>
      </w:r>
      <w:proofErr w:type="spellEnd"/>
      <w:r w:rsidR="007D4DF8">
        <w:rPr>
          <w:rFonts w:ascii="Times New Roman" w:hAnsi="Times New Roman"/>
          <w:iCs/>
          <w:sz w:val="24"/>
          <w:szCs w:val="24"/>
        </w:rPr>
        <w:t xml:space="preserve">. Cambridge University Press. 2022. </w:t>
      </w:r>
      <w:r w:rsidRPr="007D4DF8">
        <w:rPr>
          <w:rFonts w:ascii="Times New Roman" w:hAnsi="Times New Roman"/>
          <w:i/>
          <w:sz w:val="24"/>
          <w:szCs w:val="24"/>
        </w:rPr>
        <w:t xml:space="preserve">Perspectives </w:t>
      </w:r>
      <w:r>
        <w:rPr>
          <w:rFonts w:ascii="Times New Roman" w:hAnsi="Times New Roman"/>
          <w:i/>
          <w:sz w:val="24"/>
          <w:szCs w:val="24"/>
        </w:rPr>
        <w:t xml:space="preserve">on Politics, </w:t>
      </w:r>
      <w:r w:rsidRPr="00243F47">
        <w:rPr>
          <w:rFonts w:ascii="Times New Roman" w:hAnsi="Times New Roman"/>
          <w:iCs/>
          <w:sz w:val="24"/>
          <w:szCs w:val="24"/>
        </w:rPr>
        <w:t>Vol</w:t>
      </w:r>
      <w:r>
        <w:rPr>
          <w:rFonts w:ascii="Times New Roman" w:hAnsi="Times New Roman"/>
          <w:iCs/>
          <w:sz w:val="24"/>
          <w:szCs w:val="24"/>
        </w:rPr>
        <w:t xml:space="preserve"> 21, Issue 4 (2023)</w:t>
      </w:r>
      <w:r w:rsidR="007D4DF8">
        <w:rPr>
          <w:rFonts w:ascii="Calibri" w:hAnsi="Calibri" w:cs="Calibri"/>
          <w:iCs/>
          <w:color w:val="000000"/>
          <w:shd w:val="clear" w:color="auto" w:fill="FFFFFF"/>
        </w:rPr>
        <w:t>.</w:t>
      </w:r>
    </w:p>
    <w:p w14:paraId="50DFE05E" w14:textId="77777777" w:rsidR="007D4DF8" w:rsidRPr="00243F47" w:rsidRDefault="007D4DF8" w:rsidP="007D4DF8">
      <w:pPr>
        <w:ind w:left="720"/>
        <w:rPr>
          <w:rFonts w:ascii="Times New Roman" w:hAnsi="Times New Roman"/>
          <w:i/>
          <w:sz w:val="24"/>
          <w:szCs w:val="24"/>
        </w:rPr>
      </w:pPr>
    </w:p>
    <w:p w14:paraId="6994E31F" w14:textId="7B70DF02" w:rsidR="00013838" w:rsidRPr="00013838" w:rsidRDefault="00013838" w:rsidP="00E77566">
      <w:pPr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013838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Transitional Justice and Education: Learning Peace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By Clara Ramirez-Barat and Roger Duthie (eds.). New York: Columbia University Press. 2016. </w:t>
      </w:r>
      <w:r w:rsidRPr="00013838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Democratization</w:t>
      </w:r>
      <w:r w:rsidR="00456AA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Vol 25, Issue 4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(2017)</w:t>
      </w:r>
      <w:r w:rsidR="00411BC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: 747-8</w:t>
      </w:r>
      <w:r w:rsidRPr="0001383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0FDA0311" w14:textId="77777777" w:rsidR="00013838" w:rsidRPr="00013838" w:rsidRDefault="00013838" w:rsidP="00013838">
      <w:pPr>
        <w:ind w:left="720"/>
        <w:rPr>
          <w:rFonts w:ascii="Times New Roman" w:hAnsi="Times New Roman"/>
          <w:i/>
          <w:sz w:val="24"/>
          <w:szCs w:val="24"/>
        </w:rPr>
      </w:pPr>
    </w:p>
    <w:p w14:paraId="39B45EBF" w14:textId="77777777" w:rsidR="00E77566" w:rsidRPr="00AA6B42" w:rsidRDefault="00E77566" w:rsidP="00E77566">
      <w:pPr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013838">
        <w:rPr>
          <w:rFonts w:ascii="Times New Roman" w:hAnsi="Times New Roman"/>
          <w:i/>
          <w:iCs/>
          <w:color w:val="000000"/>
          <w:sz w:val="24"/>
          <w:szCs w:val="24"/>
        </w:rPr>
        <w:t>Between Law</w:t>
      </w:r>
      <w:r w:rsidRPr="00DD7D40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Diplomacy: The Social Contexts of Disputing at the World Trade Organization. </w:t>
      </w:r>
      <w:r w:rsidRPr="00C0415B">
        <w:rPr>
          <w:rFonts w:ascii="Times New Roman" w:hAnsi="Times New Roman"/>
          <w:iCs/>
          <w:color w:val="000000"/>
          <w:sz w:val="24"/>
          <w:szCs w:val="24"/>
        </w:rPr>
        <w:t>By</w:t>
      </w:r>
      <w:r w:rsidRPr="00DD7D4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D7D40">
        <w:rPr>
          <w:rFonts w:ascii="Times New Roman" w:hAnsi="Times New Roman"/>
          <w:color w:val="000000"/>
          <w:sz w:val="24"/>
          <w:szCs w:val="24"/>
        </w:rPr>
        <w:t xml:space="preserve">Joseph Conti. Stanford University Press, 2011.  </w:t>
      </w:r>
      <w:r w:rsidRPr="00DD7D40">
        <w:rPr>
          <w:rFonts w:ascii="Times New Roman" w:hAnsi="Times New Roman"/>
          <w:i/>
          <w:color w:val="000000"/>
          <w:sz w:val="24"/>
          <w:szCs w:val="24"/>
        </w:rPr>
        <w:t xml:space="preserve">Comparative Political Studies.  </w:t>
      </w:r>
      <w:r w:rsidRPr="00B84869"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4869">
        <w:rPr>
          <w:rFonts w:ascii="Times New Roman" w:hAnsi="Times New Roman"/>
          <w:color w:val="000000"/>
          <w:sz w:val="24"/>
          <w:szCs w:val="24"/>
        </w:rPr>
        <w:t xml:space="preserve"> 45, No. 2 (2012</w:t>
      </w:r>
      <w:r>
        <w:rPr>
          <w:rFonts w:ascii="Times New Roman" w:hAnsi="Times New Roman"/>
          <w:color w:val="000000"/>
          <w:sz w:val="24"/>
          <w:szCs w:val="24"/>
        </w:rPr>
        <w:t>): 271-275.</w:t>
      </w:r>
    </w:p>
    <w:p w14:paraId="57A3885F" w14:textId="77777777" w:rsidR="00E77566" w:rsidRDefault="00E77566" w:rsidP="00E77566">
      <w:pPr>
        <w:ind w:left="720"/>
        <w:rPr>
          <w:rFonts w:ascii="Times New Roman" w:hAnsi="Times New Roman"/>
          <w:i/>
          <w:sz w:val="24"/>
          <w:szCs w:val="24"/>
        </w:rPr>
      </w:pPr>
    </w:p>
    <w:p w14:paraId="37B38D30" w14:textId="77777777" w:rsidR="00E77566" w:rsidRPr="00AA6B42" w:rsidRDefault="00E77566" w:rsidP="00E77566">
      <w:pPr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AA6B42">
        <w:rPr>
          <w:rFonts w:ascii="Times New Roman" w:hAnsi="Times New Roman"/>
          <w:i/>
          <w:sz w:val="24"/>
          <w:szCs w:val="24"/>
        </w:rPr>
        <w:t>Hijacked Justice: Dealing with the Past in the Balkans</w:t>
      </w:r>
      <w:r w:rsidRPr="00AA6B42">
        <w:rPr>
          <w:rFonts w:ascii="Times New Roman" w:hAnsi="Times New Roman"/>
          <w:b/>
          <w:sz w:val="24"/>
          <w:szCs w:val="24"/>
        </w:rPr>
        <w:t>.</w:t>
      </w:r>
      <w:r w:rsidRPr="00AA6B42">
        <w:rPr>
          <w:rFonts w:ascii="Times New Roman" w:hAnsi="Times New Roman"/>
          <w:sz w:val="24"/>
          <w:szCs w:val="24"/>
        </w:rPr>
        <w:t xml:space="preserve">  By Jelena </w:t>
      </w:r>
      <w:proofErr w:type="spellStart"/>
      <w:r w:rsidRPr="00AA6B42">
        <w:rPr>
          <w:rFonts w:ascii="Times New Roman" w:hAnsi="Times New Roman"/>
          <w:sz w:val="24"/>
          <w:szCs w:val="24"/>
        </w:rPr>
        <w:t>Subotić</w:t>
      </w:r>
      <w:proofErr w:type="spellEnd"/>
      <w:r w:rsidRPr="00AA6B42">
        <w:rPr>
          <w:rFonts w:ascii="Times New Roman" w:hAnsi="Times New Roman"/>
          <w:sz w:val="24"/>
          <w:szCs w:val="24"/>
        </w:rPr>
        <w:t xml:space="preserve">. Ithaca and London:  Cornell University Press, 2009.  </w:t>
      </w:r>
      <w:r w:rsidRPr="00AA6B42">
        <w:rPr>
          <w:rFonts w:ascii="Times New Roman" w:hAnsi="Times New Roman"/>
          <w:i/>
          <w:sz w:val="24"/>
          <w:szCs w:val="24"/>
        </w:rPr>
        <w:t>Perspectives on Politics</w:t>
      </w:r>
      <w:r w:rsidRPr="00AA6B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Vol. </w:t>
      </w:r>
      <w:r w:rsidRPr="00AA6B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August</w:t>
      </w:r>
      <w:r w:rsidRPr="00AA6B42">
        <w:rPr>
          <w:rFonts w:ascii="Times New Roman" w:hAnsi="Times New Roman"/>
          <w:sz w:val="24"/>
          <w:szCs w:val="24"/>
        </w:rPr>
        <w:t xml:space="preserve"> (2010): 975-976. </w:t>
      </w:r>
    </w:p>
    <w:p w14:paraId="7E3C3AC2" w14:textId="77777777" w:rsidR="00E77566" w:rsidRPr="00AA6B42" w:rsidRDefault="00E77566" w:rsidP="00E77566">
      <w:pPr>
        <w:rPr>
          <w:rFonts w:ascii="Times New Roman" w:hAnsi="Times New Roman"/>
          <w:i/>
          <w:sz w:val="24"/>
          <w:szCs w:val="24"/>
        </w:rPr>
      </w:pPr>
    </w:p>
    <w:p w14:paraId="67A719E3" w14:textId="77777777" w:rsidR="00E77566" w:rsidRPr="00D56E44" w:rsidRDefault="00E77566" w:rsidP="00E7756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4D86">
        <w:rPr>
          <w:rFonts w:ascii="Times New Roman" w:hAnsi="Times New Roman"/>
          <w:i/>
          <w:sz w:val="24"/>
          <w:szCs w:val="24"/>
        </w:rPr>
        <w:t xml:space="preserve">Development and Crisis of the Welfare State: </w:t>
      </w:r>
      <w:r w:rsidRPr="00D56E44">
        <w:rPr>
          <w:rFonts w:ascii="Times New Roman" w:hAnsi="Times New Roman"/>
          <w:i/>
          <w:sz w:val="24"/>
          <w:szCs w:val="24"/>
        </w:rPr>
        <w:t>Parties</w:t>
      </w:r>
      <w:r>
        <w:rPr>
          <w:rFonts w:ascii="Times New Roman" w:hAnsi="Times New Roman"/>
          <w:i/>
          <w:sz w:val="24"/>
          <w:szCs w:val="24"/>
        </w:rPr>
        <w:t xml:space="preserve"> and Policies in Global Markets</w:t>
      </w:r>
      <w:r>
        <w:rPr>
          <w:rFonts w:ascii="Times New Roman" w:hAnsi="Times New Roman"/>
          <w:sz w:val="24"/>
          <w:szCs w:val="24"/>
        </w:rPr>
        <w:t xml:space="preserve">. By </w:t>
      </w:r>
      <w:r w:rsidRPr="002A4D86">
        <w:rPr>
          <w:rFonts w:ascii="Times New Roman" w:hAnsi="Times New Roman"/>
          <w:sz w:val="24"/>
          <w:szCs w:val="24"/>
        </w:rPr>
        <w:t>Eve</w:t>
      </w:r>
      <w:r>
        <w:rPr>
          <w:rFonts w:ascii="Times New Roman" w:hAnsi="Times New Roman"/>
          <w:sz w:val="24"/>
          <w:szCs w:val="24"/>
        </w:rPr>
        <w:t>lyne Huber and John D. Stephens.</w:t>
      </w:r>
      <w:r w:rsidRPr="002A4D86">
        <w:rPr>
          <w:rFonts w:ascii="Times New Roman" w:hAnsi="Times New Roman"/>
          <w:sz w:val="24"/>
          <w:szCs w:val="24"/>
        </w:rPr>
        <w:t xml:space="preserve"> </w:t>
      </w:r>
      <w:r w:rsidRPr="00D56E44">
        <w:rPr>
          <w:rFonts w:ascii="Times New Roman" w:hAnsi="Times New Roman"/>
          <w:sz w:val="24"/>
          <w:szCs w:val="24"/>
        </w:rPr>
        <w:t xml:space="preserve">Chicago: University of Chicago Press, 2001. </w:t>
      </w:r>
      <w:r w:rsidRPr="00D56E44">
        <w:rPr>
          <w:rFonts w:ascii="Times New Roman" w:hAnsi="Times New Roman"/>
          <w:i/>
          <w:sz w:val="24"/>
          <w:szCs w:val="24"/>
        </w:rPr>
        <w:t xml:space="preserve">Comparative Political Studies, </w:t>
      </w:r>
      <w:r>
        <w:rPr>
          <w:rFonts w:ascii="Times New Roman" w:hAnsi="Times New Roman"/>
          <w:sz w:val="24"/>
          <w:szCs w:val="24"/>
        </w:rPr>
        <w:t>Vol. 35, No. 9 (</w:t>
      </w:r>
      <w:r w:rsidRPr="00D56E44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): 1077-1081</w:t>
      </w:r>
      <w:r w:rsidRPr="00D56E44">
        <w:rPr>
          <w:rFonts w:ascii="Times New Roman" w:hAnsi="Times New Roman"/>
          <w:sz w:val="24"/>
          <w:szCs w:val="24"/>
        </w:rPr>
        <w:t>.</w:t>
      </w:r>
    </w:p>
    <w:p w14:paraId="10990B95" w14:textId="5E78497A" w:rsidR="00E77566" w:rsidRDefault="00E77566" w:rsidP="00E77566">
      <w:pPr>
        <w:ind w:left="720"/>
        <w:rPr>
          <w:rFonts w:ascii="Times New Roman" w:hAnsi="Times New Roman"/>
          <w:sz w:val="24"/>
          <w:szCs w:val="24"/>
        </w:rPr>
      </w:pPr>
    </w:p>
    <w:p w14:paraId="142F82D9" w14:textId="70AB05D4" w:rsidR="009E2B95" w:rsidRPr="00511E6D" w:rsidRDefault="00A2798C" w:rsidP="007D4DF8">
      <w:pPr>
        <w:rPr>
          <w:rFonts w:ascii="Times New Roman" w:hAnsi="Times New Roman"/>
          <w:b/>
          <w:bCs/>
          <w:sz w:val="24"/>
          <w:szCs w:val="24"/>
        </w:rPr>
      </w:pPr>
      <w:r w:rsidRPr="00A2798C">
        <w:rPr>
          <w:rFonts w:ascii="Times New Roman" w:hAnsi="Times New Roman"/>
          <w:b/>
          <w:bCs/>
          <w:sz w:val="24"/>
          <w:szCs w:val="24"/>
        </w:rPr>
        <w:t>Current Projects</w:t>
      </w:r>
    </w:p>
    <w:p w14:paraId="45A0BA55" w14:textId="3975CED3" w:rsidR="00A267DC" w:rsidRDefault="00B74AE3" w:rsidP="00A267DC">
      <w:pPr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A267DC">
        <w:rPr>
          <w:rFonts w:ascii="Times New Roman" w:hAnsi="Times New Roman"/>
          <w:sz w:val="24"/>
          <w:szCs w:val="24"/>
        </w:rPr>
        <w:t>Time and Transitional Justice: Temporal Parameters</w:t>
      </w:r>
      <w:r w:rsidR="00A267DC">
        <w:rPr>
          <w:rFonts w:ascii="Times New Roman" w:hAnsi="Times New Roman"/>
          <w:sz w:val="24"/>
          <w:szCs w:val="24"/>
        </w:rPr>
        <w:t xml:space="preserve"> as Assumptions, Opportunities, and Policy Effects</w:t>
      </w:r>
    </w:p>
    <w:p w14:paraId="108D9214" w14:textId="4881C3BE" w:rsidR="00B74AE3" w:rsidRPr="00B74AE3" w:rsidRDefault="00B74AE3" w:rsidP="00A267DC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BF91D4" w14:textId="307B9846" w:rsidR="009E2B95" w:rsidRPr="00511E6D" w:rsidRDefault="009E2B95" w:rsidP="004C2386">
      <w:pPr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DC61B8">
        <w:rPr>
          <w:rFonts w:ascii="Times New Roman" w:hAnsi="Times New Roman"/>
          <w:iCs/>
          <w:sz w:val="24"/>
          <w:szCs w:val="24"/>
        </w:rPr>
        <w:t xml:space="preserve">Reckoning with Competing Pasts: Selective Engagement with Transitional Justice. </w:t>
      </w:r>
    </w:p>
    <w:p w14:paraId="6DAA4A36" w14:textId="77777777" w:rsidR="00511E6D" w:rsidRPr="00511E6D" w:rsidRDefault="00511E6D" w:rsidP="00511E6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27AC082" w14:textId="7A7C0A36" w:rsidR="00511E6D" w:rsidRPr="00B74AE3" w:rsidRDefault="00511E6D" w:rsidP="004C2386">
      <w:pPr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 Shadow of the Past on Politics of the Present: Latvian Public Attitudes Toward Expansive </w:t>
      </w:r>
      <w:r w:rsidR="00B74AE3">
        <w:rPr>
          <w:rFonts w:ascii="Times New Roman" w:hAnsi="Times New Roman"/>
          <w:iCs/>
          <w:sz w:val="24"/>
          <w:szCs w:val="24"/>
        </w:rPr>
        <w:t xml:space="preserve">and Elongated </w:t>
      </w:r>
      <w:r>
        <w:rPr>
          <w:rFonts w:ascii="Times New Roman" w:hAnsi="Times New Roman"/>
          <w:iCs/>
          <w:sz w:val="24"/>
          <w:szCs w:val="24"/>
        </w:rPr>
        <w:t xml:space="preserve">Transitional Justice </w:t>
      </w:r>
    </w:p>
    <w:p w14:paraId="7D32945D" w14:textId="77777777" w:rsidR="00C62F23" w:rsidRDefault="00C62F23" w:rsidP="002C1261">
      <w:pPr>
        <w:pStyle w:val="Heading2"/>
        <w:rPr>
          <w:szCs w:val="24"/>
        </w:rPr>
      </w:pPr>
    </w:p>
    <w:p w14:paraId="663B5D0E" w14:textId="346E0E97" w:rsidR="00CE26A1" w:rsidRPr="002C1261" w:rsidRDefault="00E77566" w:rsidP="002C1261">
      <w:pPr>
        <w:pStyle w:val="Heading2"/>
        <w:rPr>
          <w:szCs w:val="24"/>
        </w:rPr>
      </w:pPr>
      <w:r>
        <w:rPr>
          <w:szCs w:val="24"/>
        </w:rPr>
        <w:t>Grants (selected</w:t>
      </w:r>
      <w:r w:rsidRPr="00D56E44">
        <w:rPr>
          <w:szCs w:val="24"/>
        </w:rPr>
        <w:t>_____________________________________</w:t>
      </w:r>
      <w:r w:rsidR="00175741">
        <w:rPr>
          <w:szCs w:val="24"/>
        </w:rPr>
        <w:t>_______________</w:t>
      </w:r>
      <w:r w:rsidRPr="00D56E44">
        <w:rPr>
          <w:szCs w:val="24"/>
        </w:rPr>
        <w:t>____________</w:t>
      </w:r>
    </w:p>
    <w:p w14:paraId="72DB0C14" w14:textId="6E919881" w:rsidR="002C1261" w:rsidRPr="00F42464" w:rsidRDefault="002C1261" w:rsidP="002C126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Western Washington University, summer research grant</w:t>
      </w:r>
      <w:r w:rsidR="00F42464">
        <w:rPr>
          <w:rFonts w:ascii="Times New Roman" w:hAnsi="Times New Roman"/>
          <w:bCs/>
          <w:sz w:val="24"/>
          <w:szCs w:val="24"/>
        </w:rPr>
        <w:t xml:space="preserve"> for fieldwork in Latvia and t</w:t>
      </w:r>
      <w:r w:rsidR="00F42464" w:rsidRPr="00F42464">
        <w:rPr>
          <w:rFonts w:ascii="Times New Roman" w:hAnsi="Times New Roman"/>
          <w:bCs/>
          <w:sz w:val="24"/>
          <w:szCs w:val="24"/>
        </w:rPr>
        <w:t>he Baltics</w:t>
      </w:r>
      <w:r w:rsidRPr="00F42464">
        <w:rPr>
          <w:rFonts w:ascii="Times New Roman" w:hAnsi="Times New Roman"/>
          <w:bCs/>
          <w:sz w:val="24"/>
          <w:szCs w:val="24"/>
        </w:rPr>
        <w:t>, Summer 2023.</w:t>
      </w:r>
    </w:p>
    <w:p w14:paraId="41CA2DB5" w14:textId="648E17BC" w:rsidR="00C82794" w:rsidRPr="00F42464" w:rsidRDefault="00F42464" w:rsidP="00F42464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F42464">
        <w:rPr>
          <w:rFonts w:ascii="Times New Roman" w:hAnsi="Times New Roman"/>
          <w:bCs/>
          <w:sz w:val="24"/>
          <w:szCs w:val="24"/>
        </w:rPr>
        <w:t>Canadian Social Sciences and Humanities Research Council grant (participant), four year grant for project on Competing Pasts in Central and Eastern Europe 2022-2026.  (Lavinia Stan principal)</w:t>
      </w:r>
    </w:p>
    <w:p w14:paraId="25C342C2" w14:textId="6CA99BC8" w:rsidR="00CE26A1" w:rsidRPr="00F4033F" w:rsidRDefault="004A53FB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Western Washington University, full year sabbatical leave; Fall 2019-Spring 2020.</w:t>
      </w:r>
    </w:p>
    <w:p w14:paraId="1819B7D0" w14:textId="628A15D8" w:rsidR="00CE26A1" w:rsidRPr="00175741" w:rsidRDefault="00DB67CD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Jac</w:t>
      </w:r>
      <w:r w:rsidR="004A53FB">
        <w:rPr>
          <w:rFonts w:ascii="Times New Roman" w:hAnsi="Times New Roman"/>
          <w:bCs/>
          <w:sz w:val="24"/>
          <w:szCs w:val="24"/>
        </w:rPr>
        <w:t>k Street Fund for Mongolia Research, fieldwork and research grant, Ulaanbaatar, Mongolia. In collaboration with the National University of Mongolia. Summer 2019.</w:t>
      </w:r>
    </w:p>
    <w:p w14:paraId="6E89619F" w14:textId="7D34162D" w:rsidR="00CE26A1" w:rsidRPr="002C1261" w:rsidRDefault="00861A8A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3838">
        <w:rPr>
          <w:rFonts w:ascii="Times New Roman" w:hAnsi="Times New Roman"/>
          <w:bCs/>
          <w:sz w:val="24"/>
          <w:szCs w:val="24"/>
        </w:rPr>
        <w:t>Western Washington University, book preparation grants. 2016-2017.</w:t>
      </w:r>
    </w:p>
    <w:p w14:paraId="0205E096" w14:textId="79016704" w:rsidR="00CE26A1" w:rsidRPr="00F4033F" w:rsidRDefault="007648FD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Western Washington University, summer research grant, Summer 2016.</w:t>
      </w:r>
    </w:p>
    <w:p w14:paraId="45FE57CC" w14:textId="0E7148D4" w:rsidR="00E77566" w:rsidRPr="00F4033F" w:rsidRDefault="00E77566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Western Washington University, full year sabbatical leave, Fall 2012-Spring 2013</w:t>
      </w:r>
      <w:r w:rsidR="004A53FB">
        <w:rPr>
          <w:rFonts w:ascii="Times New Roman" w:hAnsi="Times New Roman"/>
          <w:bCs/>
          <w:sz w:val="24"/>
          <w:szCs w:val="24"/>
        </w:rPr>
        <w:t>.</w:t>
      </w:r>
    </w:p>
    <w:p w14:paraId="12614BF3" w14:textId="39EA3FB1" w:rsidR="00CE26A1" w:rsidRPr="00F4033F" w:rsidRDefault="00E77566" w:rsidP="00CE26A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Western Washington University, Faculty Course Development Grant, Summer 2010. </w:t>
      </w:r>
    </w:p>
    <w:p w14:paraId="39AB5F4D" w14:textId="77777777" w:rsidR="00E064AB" w:rsidRDefault="00E064AB" w:rsidP="00E064AB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56E44">
        <w:rPr>
          <w:rFonts w:ascii="Times New Roman" w:hAnsi="Times New Roman"/>
          <w:bCs/>
          <w:sz w:val="24"/>
          <w:szCs w:val="24"/>
        </w:rPr>
        <w:t>Western Washington University Research Grants, January 2007-September 2007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56E44">
        <w:rPr>
          <w:rFonts w:ascii="Times New Roman" w:hAnsi="Times New Roman"/>
          <w:bCs/>
          <w:sz w:val="24"/>
          <w:szCs w:val="24"/>
        </w:rPr>
        <w:t>Summer 2008</w:t>
      </w:r>
      <w:r>
        <w:rPr>
          <w:rFonts w:ascii="Times New Roman" w:hAnsi="Times New Roman"/>
          <w:bCs/>
          <w:sz w:val="24"/>
          <w:szCs w:val="24"/>
        </w:rPr>
        <w:t>, and Summer 2010</w:t>
      </w:r>
      <w:r w:rsidR="00CE26A1">
        <w:rPr>
          <w:rFonts w:ascii="Times New Roman" w:hAnsi="Times New Roman"/>
          <w:bCs/>
          <w:sz w:val="24"/>
          <w:szCs w:val="24"/>
        </w:rPr>
        <w:t>.</w:t>
      </w:r>
    </w:p>
    <w:p w14:paraId="7E73E562" w14:textId="77777777" w:rsidR="00CE26A1" w:rsidRPr="00E064AB" w:rsidRDefault="00CE26A1" w:rsidP="00CE26A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BE8B9D5" w14:textId="77777777" w:rsidR="00E77566" w:rsidRPr="00D56E44" w:rsidRDefault="00E77566" w:rsidP="00E77566">
      <w:pPr>
        <w:rPr>
          <w:sz w:val="24"/>
          <w:szCs w:val="24"/>
        </w:rPr>
      </w:pPr>
    </w:p>
    <w:p w14:paraId="36710834" w14:textId="5F27AA88" w:rsidR="004455A6" w:rsidRPr="00AE58FB" w:rsidRDefault="00E77566" w:rsidP="00AE58FB">
      <w:pPr>
        <w:pStyle w:val="Heading2"/>
      </w:pPr>
      <w:r w:rsidRPr="00D56E44">
        <w:t>Conferences and Presentations</w:t>
      </w:r>
      <w:r>
        <w:t xml:space="preserve"> (last 10 years)</w:t>
      </w:r>
      <w:r w:rsidRPr="00D56E44">
        <w:t>_____</w:t>
      </w:r>
      <w:r>
        <w:t>_______________________________</w:t>
      </w:r>
    </w:p>
    <w:p w14:paraId="00D5AC3C" w14:textId="0D905137" w:rsidR="002C1261" w:rsidRDefault="002C1261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DF0682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“Contending Temporalities </w:t>
      </w:r>
      <w:r w:rsidR="00C82794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a</w:t>
      </w:r>
      <w:r w:rsidRPr="00DF0682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nd Transitional Justice </w:t>
      </w:r>
      <w:r w:rsidR="00C82794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i</w:t>
      </w:r>
      <w:r w:rsidRPr="00DF0682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n Central </w:t>
      </w:r>
      <w:r w:rsidR="00C82794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a</w:t>
      </w:r>
      <w:r w:rsidRPr="00DF0682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nd Eastern Europe,” </w:t>
      </w:r>
      <w:r w:rsidRPr="00DF0682">
        <w:rPr>
          <w:rFonts w:ascii="Times New Roman" w:hAnsi="Times New Roman"/>
          <w:i/>
          <w:iCs/>
          <w:color w:val="000000" w:themeColor="text1"/>
          <w:sz w:val="24"/>
          <w:szCs w:val="24"/>
        </w:rPr>
        <w:t>Council for European Studies Conference</w:t>
      </w:r>
      <w:r w:rsidRPr="00DF0682">
        <w:rPr>
          <w:rFonts w:ascii="Times New Roman" w:hAnsi="Times New Roman"/>
          <w:color w:val="000000" w:themeColor="text1"/>
          <w:sz w:val="24"/>
          <w:szCs w:val="24"/>
        </w:rPr>
        <w:t>, Iceland, June</w:t>
      </w:r>
      <w:r w:rsidR="00C82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682">
        <w:rPr>
          <w:rFonts w:ascii="Times New Roman" w:hAnsi="Times New Roman"/>
          <w:color w:val="000000" w:themeColor="text1"/>
          <w:sz w:val="24"/>
          <w:szCs w:val="24"/>
        </w:rPr>
        <w:t xml:space="preserve">2023. </w:t>
      </w:r>
    </w:p>
    <w:p w14:paraId="07273303" w14:textId="77777777" w:rsidR="00C82794" w:rsidRDefault="00C82794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FACB8DA" w14:textId="746DBB40" w:rsidR="00C82794" w:rsidRPr="00DF0682" w:rsidRDefault="00C82794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Presentation: “Time and Transitional Justice,” </w:t>
      </w:r>
      <w:r w:rsidR="004204A2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/>
          <w:color w:val="000000" w:themeColor="text1"/>
          <w:sz w:val="24"/>
          <w:szCs w:val="24"/>
        </w:rPr>
        <w:t>“Transitional Justice and the Fight Against Impunity,” Sponsored by University of Bari Aldo Moro, Bari, Italy, June 13, 2023.</w:t>
      </w:r>
    </w:p>
    <w:p w14:paraId="669FC99C" w14:textId="77777777" w:rsidR="002C1261" w:rsidRPr="00DF0682" w:rsidRDefault="002C1261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349E873" w14:textId="4C4E795C" w:rsidR="002C1261" w:rsidRPr="00DF0682" w:rsidRDefault="002C1261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DF0682">
        <w:rPr>
          <w:rFonts w:ascii="Times New Roman" w:hAnsi="Times New Roman"/>
          <w:color w:val="000000" w:themeColor="text1"/>
          <w:sz w:val="24"/>
          <w:szCs w:val="24"/>
        </w:rPr>
        <w:t xml:space="preserve">Paper presentation- “Atrocity Crimes and Accountability: Women and the War in Ukraine,” </w:t>
      </w:r>
      <w:r w:rsidRPr="00DF0682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Studies Association Conference</w:t>
      </w:r>
      <w:r w:rsidRPr="00DF0682">
        <w:rPr>
          <w:rFonts w:ascii="Times New Roman" w:hAnsi="Times New Roman"/>
          <w:color w:val="000000" w:themeColor="text1"/>
          <w:sz w:val="24"/>
          <w:szCs w:val="24"/>
        </w:rPr>
        <w:t>, Montreal Canada, March 2023.</w:t>
      </w:r>
    </w:p>
    <w:p w14:paraId="778DFAC8" w14:textId="77777777" w:rsidR="00DF0682" w:rsidRPr="00DF0682" w:rsidRDefault="00DF0682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3124A3D" w14:textId="6EE79296" w:rsidR="002C1261" w:rsidRDefault="00DF0682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Presentation-</w:t>
      </w:r>
      <w:r w:rsidRPr="00DF0682">
        <w:rPr>
          <w:rFonts w:ascii="Times New Roman" w:hAnsi="Times New Roman"/>
          <w:color w:val="000000" w:themeColor="text1"/>
          <w:sz w:val="24"/>
          <w:szCs w:val="24"/>
        </w:rPr>
        <w:t>“Time and Transitional Justice: When is too late and what is too long?.” Workshop on “Justice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Denied: Coming to Terms with History in Post-Conflict Societies,” </w:t>
      </w:r>
      <w:r w:rsidRPr="00DF0682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Norwegian Center for Holocaust and Minority Studies</w:t>
      </w:r>
      <w:r>
        <w:rPr>
          <w:rFonts w:ascii="Times New Roman" w:hAnsi="Times New Roman"/>
          <w:color w:val="000000" w:themeColor="text1"/>
          <w:sz w:val="24"/>
          <w:szCs w:val="24"/>
        </w:rPr>
        <w:t>, Oslo, Norway, October 2022.</w:t>
      </w:r>
    </w:p>
    <w:p w14:paraId="6DF117CE" w14:textId="77777777" w:rsidR="002C1261" w:rsidRDefault="002C1261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8F5D550" w14:textId="6BD5C741" w:rsidR="009E2B95" w:rsidRDefault="00175CE7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Roundtable Transitional Justice</w:t>
      </w:r>
      <w:r w:rsidR="00DC61B8">
        <w:rPr>
          <w:rFonts w:ascii="Times New Roman" w:hAnsi="Times New Roman"/>
          <w:color w:val="000000" w:themeColor="text1"/>
          <w:sz w:val="24"/>
          <w:szCs w:val="24"/>
        </w:rPr>
        <w:t>: From the Margins to the Mainstream and Beyond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75CE7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Studies Association Conference,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March 2022. </w:t>
      </w:r>
    </w:p>
    <w:p w14:paraId="43D9FAA0" w14:textId="77777777" w:rsidR="009E2B95" w:rsidRDefault="009E2B95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2159159" w14:textId="71F401CC" w:rsidR="009E2B95" w:rsidRDefault="009E2B95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Presentation: The Ukraine Crisis—panel presentation. Munro Center, Western Washington University, March 4, 2022.</w:t>
      </w:r>
    </w:p>
    <w:p w14:paraId="44E68F7E" w14:textId="77777777" w:rsidR="009E2B95" w:rsidRDefault="009E2B95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95490B4" w14:textId="02EB25CB" w:rsidR="007C62AD" w:rsidRDefault="000F33E2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“Women’s Perceptions of Empowerment in Mongolia,”</w:t>
      </w:r>
      <w:r w:rsidRPr="000F33E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American Political Science Association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Conference, Seattle, September 2021. </w:t>
      </w:r>
    </w:p>
    <w:p w14:paraId="2C400CC1" w14:textId="77777777" w:rsidR="007C62AD" w:rsidRDefault="007C62AD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03606E8" w14:textId="77777777" w:rsidR="007C62AD" w:rsidRPr="007C62AD" w:rsidRDefault="007C62AD" w:rsidP="007C62AD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C62AD">
        <w:rPr>
          <w:rFonts w:ascii="Times New Roman" w:hAnsi="Times New Roman"/>
          <w:color w:val="000000" w:themeColor="text1"/>
          <w:sz w:val="24"/>
          <w:szCs w:val="24"/>
        </w:rPr>
        <w:t xml:space="preserve">Invited Seminar: </w:t>
      </w:r>
      <w:r w:rsidRPr="007C62AD">
        <w:rPr>
          <w:rFonts w:ascii="Times New Roman" w:hAnsi="Times New Roman"/>
          <w:bCs/>
          <w:color w:val="201F1E"/>
          <w:sz w:val="23"/>
          <w:szCs w:val="23"/>
          <w:bdr w:val="none" w:sz="0" w:space="0" w:color="auto" w:frame="1"/>
          <w:shd w:val="clear" w:color="auto" w:fill="FFFFFF"/>
          <w:lang w:val="en-GB" w:eastAsia="en-US"/>
        </w:rPr>
        <w:t>“Transitional Justice – differences in implementation and how timing affects outcomes</w:t>
      </w:r>
      <w:r>
        <w:rPr>
          <w:rFonts w:ascii="Times New Roman" w:hAnsi="Times New Roman"/>
          <w:bCs/>
          <w:color w:val="201F1E"/>
          <w:sz w:val="23"/>
          <w:szCs w:val="23"/>
          <w:bdr w:val="none" w:sz="0" w:space="0" w:color="auto" w:frame="1"/>
          <w:shd w:val="clear" w:color="auto" w:fill="FFFFFF"/>
          <w:lang w:val="en-GB" w:eastAsia="en-US"/>
        </w:rPr>
        <w:t>”</w:t>
      </w:r>
      <w:r w:rsidRPr="007C62AD">
        <w:rPr>
          <w:rFonts w:ascii="Times New Roman" w:hAnsi="Times New Roman"/>
          <w:color w:val="000000" w:themeColor="text1"/>
          <w:sz w:val="24"/>
          <w:szCs w:val="24"/>
        </w:rPr>
        <w:t xml:space="preserve"> for Berlin Summer School program--</w:t>
      </w:r>
      <w:r w:rsidRPr="007C62AD">
        <w:rPr>
          <w:rFonts w:ascii="Times New Roman" w:hAnsi="Times New Roman"/>
          <w:color w:val="000000"/>
          <w:sz w:val="23"/>
          <w:szCs w:val="23"/>
        </w:rPr>
        <w:t xml:space="preserve">Deutsche Gesellschaft </w:t>
      </w:r>
      <w:proofErr w:type="spellStart"/>
      <w:r w:rsidRPr="007C62AD">
        <w:rPr>
          <w:rFonts w:ascii="Times New Roman" w:hAnsi="Times New Roman"/>
          <w:color w:val="000000"/>
          <w:sz w:val="23"/>
          <w:szCs w:val="23"/>
        </w:rPr>
        <w:t>e.V.</w:t>
      </w:r>
      <w:proofErr w:type="spellEnd"/>
      <w:r w:rsidRPr="007C62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C62AD">
        <w:rPr>
          <w:rFonts w:ascii="Times New Roman" w:hAnsi="Times New Roman"/>
          <w:color w:val="000000"/>
          <w:sz w:val="23"/>
          <w:szCs w:val="23"/>
          <w:lang w:eastAsia="en-US"/>
        </w:rPr>
        <w:t>Europäisches</w:t>
      </w:r>
      <w:proofErr w:type="spellEnd"/>
      <w:r w:rsidRPr="007C62A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7C62AD">
        <w:rPr>
          <w:rFonts w:ascii="Times New Roman" w:hAnsi="Times New Roman"/>
          <w:color w:val="000000"/>
          <w:sz w:val="23"/>
          <w:szCs w:val="23"/>
          <w:lang w:eastAsia="en-US"/>
        </w:rPr>
        <w:t>Informationszentrum</w:t>
      </w:r>
      <w:proofErr w:type="spellEnd"/>
      <w:r w:rsidRPr="007C62A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Jean-</w:t>
      </w:r>
      <w:proofErr w:type="spellStart"/>
      <w:r w:rsidRPr="007C62AD">
        <w:rPr>
          <w:rFonts w:ascii="Times New Roman" w:hAnsi="Times New Roman"/>
          <w:color w:val="000000"/>
          <w:sz w:val="23"/>
          <w:szCs w:val="23"/>
          <w:lang w:eastAsia="en-US"/>
        </w:rPr>
        <w:t>Monnet</w:t>
      </w:r>
      <w:r w:rsidRPr="007C62AD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7C62A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7C62AD">
        <w:rPr>
          <w:rFonts w:ascii="Times New Roman" w:hAnsi="Times New Roman"/>
          <w:color w:val="201F1E"/>
          <w:sz w:val="23"/>
          <w:szCs w:val="23"/>
          <w:shd w:val="clear" w:color="auto" w:fill="FFFFFF"/>
          <w:lang w:eastAsia="en-US"/>
        </w:rPr>
        <w:t>"Transitional justice in Central and Eastern Europe - Coping with the Communist past." August 5, 202</w:t>
      </w:r>
      <w:r>
        <w:rPr>
          <w:rFonts w:ascii="Times New Roman" w:hAnsi="Times New Roman"/>
          <w:color w:val="201F1E"/>
          <w:sz w:val="23"/>
          <w:szCs w:val="23"/>
          <w:shd w:val="clear" w:color="auto" w:fill="FFFFFF"/>
          <w:lang w:eastAsia="en-US"/>
        </w:rPr>
        <w:t>1</w:t>
      </w:r>
      <w:r w:rsidRPr="007C62AD">
        <w:rPr>
          <w:rFonts w:ascii="Times New Roman" w:hAnsi="Times New Roman"/>
          <w:color w:val="201F1E"/>
          <w:sz w:val="23"/>
          <w:szCs w:val="23"/>
          <w:shd w:val="clear" w:color="auto" w:fill="FFFFFF"/>
          <w:lang w:eastAsia="en-US"/>
        </w:rPr>
        <w:t>.</w:t>
      </w:r>
    </w:p>
    <w:p w14:paraId="61332A50" w14:textId="77777777" w:rsidR="009E2B95" w:rsidRDefault="009E2B95" w:rsidP="007C6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Times New Roman" w:hAnsi="Times New Roman"/>
          <w:color w:val="000000" w:themeColor="text1"/>
          <w:sz w:val="24"/>
          <w:szCs w:val="24"/>
        </w:rPr>
      </w:pPr>
    </w:p>
    <w:p w14:paraId="23B3AE00" w14:textId="7E320D3F" w:rsidR="007C62AD" w:rsidRDefault="007C62AD" w:rsidP="007C6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Courier New" w:hAnsi="Courier New" w:cs="Courier New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Presentation: “Thinking Theoretically and Empirically on Time and Transitional Justice,” </w:t>
      </w:r>
      <w:r w:rsidR="004927FA">
        <w:rPr>
          <w:rFonts w:ascii="Times New Roman" w:hAnsi="Times New Roman"/>
          <w:color w:val="000000" w:themeColor="text1"/>
          <w:sz w:val="24"/>
          <w:szCs w:val="24"/>
        </w:rPr>
        <w:t xml:space="preserve">Interdisciplinary Perspectives in Transitional Justice, </w:t>
      </w:r>
      <w:r w:rsidR="004927FA" w:rsidRPr="004927FA">
        <w:rPr>
          <w:rFonts w:ascii="Times New Roman" w:hAnsi="Times New Roman"/>
          <w:sz w:val="24"/>
          <w:szCs w:val="24"/>
          <w:lang w:eastAsia="en-US"/>
        </w:rPr>
        <w:t>6 – 7 July 2021, Loughborough University</w:t>
      </w:r>
      <w:r>
        <w:rPr>
          <w:rFonts w:ascii="Times New Roman" w:hAnsi="Times New Roman"/>
          <w:sz w:val="24"/>
          <w:szCs w:val="24"/>
          <w:lang w:eastAsia="en-US"/>
        </w:rPr>
        <w:t xml:space="preserve"> (Virtual).</w:t>
      </w:r>
    </w:p>
    <w:p w14:paraId="3F2706EC" w14:textId="77777777" w:rsidR="007C62AD" w:rsidRDefault="007C62AD" w:rsidP="007C6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Times New Roman" w:hAnsi="Times New Roman"/>
          <w:color w:val="000000" w:themeColor="text1"/>
          <w:sz w:val="24"/>
          <w:szCs w:val="24"/>
        </w:rPr>
      </w:pPr>
    </w:p>
    <w:p w14:paraId="57416C2A" w14:textId="77777777" w:rsidR="000F33E2" w:rsidRPr="007C62AD" w:rsidRDefault="000F33E2" w:rsidP="007C6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Courier New" w:hAnsi="Courier New" w:cs="Courier New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Invited Talk: “The Differentiated Effects of Transitional Justice on Trust-Building and Democracy Promotion in Post-Communist States,” Lecture Series in Comparative Politics, Faculty of Political Science, University of Bucharest, 10 May 2021. </w:t>
      </w:r>
    </w:p>
    <w:p w14:paraId="03DF7EB3" w14:textId="77777777" w:rsidR="000F33E2" w:rsidRDefault="000F33E2" w:rsidP="00EE28D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0C3AAC" w14:textId="77777777" w:rsidR="007D5523" w:rsidRDefault="007D5523" w:rsidP="00952F64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Roundtable: Methodological Cross-Fertilization and Unconventional Approaches: The Global Significance of Romanian Studies,” </w:t>
      </w:r>
      <w:r w:rsidRPr="000F33E2">
        <w:rPr>
          <w:rFonts w:ascii="Times New Roman" w:hAnsi="Times New Roman"/>
          <w:i/>
          <w:color w:val="000000" w:themeColor="text1"/>
          <w:sz w:val="24"/>
          <w:szCs w:val="24"/>
        </w:rPr>
        <w:t xml:space="preserve">Association for </w:t>
      </w:r>
      <w:r w:rsidR="000F33E2" w:rsidRPr="000F33E2">
        <w:rPr>
          <w:rFonts w:ascii="Times New Roman" w:hAnsi="Times New Roman"/>
          <w:i/>
          <w:color w:val="000000" w:themeColor="text1"/>
          <w:sz w:val="24"/>
          <w:szCs w:val="24"/>
        </w:rPr>
        <w:t>Slavic, East European and Eurasian Studies (ASEES)</w:t>
      </w:r>
      <w:r w:rsidR="000F33E2">
        <w:rPr>
          <w:rFonts w:ascii="Times New Roman" w:hAnsi="Times New Roman"/>
          <w:color w:val="000000" w:themeColor="text1"/>
          <w:sz w:val="24"/>
          <w:szCs w:val="24"/>
        </w:rPr>
        <w:t xml:space="preserve">, virtual, November 2020. </w:t>
      </w:r>
    </w:p>
    <w:p w14:paraId="6033A150" w14:textId="77777777" w:rsidR="000F33E2" w:rsidRDefault="000F33E2" w:rsidP="00952F64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491F97A" w14:textId="6F1C699A" w:rsidR="004204A2" w:rsidRDefault="00952F64" w:rsidP="004204A2">
      <w:pPr>
        <w:ind w:left="720" w:hanging="720"/>
        <w:rPr>
          <w:rFonts w:ascii="Times New Roman" w:hAnsi="Times New Roman"/>
          <w:color w:val="201F1E"/>
          <w:sz w:val="24"/>
          <w:szCs w:val="24"/>
          <w:shd w:val="clear" w:color="auto" w:fill="FFFFFF"/>
          <w:lang w:eastAsia="en-US"/>
        </w:rPr>
      </w:pPr>
      <w:r w:rsidRPr="00952F64">
        <w:rPr>
          <w:rFonts w:ascii="Times New Roman" w:hAnsi="Times New Roman"/>
          <w:color w:val="000000" w:themeColor="text1"/>
          <w:sz w:val="24"/>
          <w:szCs w:val="24"/>
        </w:rPr>
        <w:t xml:space="preserve">Invited Talk: </w:t>
      </w:r>
      <w:r w:rsidRPr="00952F64">
        <w:rPr>
          <w:rFonts w:ascii="Times New Roman" w:hAnsi="Times New Roman"/>
          <w:color w:val="201F1E"/>
          <w:sz w:val="24"/>
          <w:szCs w:val="24"/>
          <w:shd w:val="clear" w:color="auto" w:fill="FFFFFF"/>
          <w:lang w:eastAsia="en-US"/>
        </w:rPr>
        <w:t xml:space="preserve">"The Impact of Lustration and Vetting Measures in Post-Communist Central and Eastern Europe. Reflections 30 years after the transition,” Erasmus University, </w:t>
      </w:r>
      <w:r w:rsidR="00DE7BBE">
        <w:rPr>
          <w:rFonts w:ascii="Times New Roman" w:hAnsi="Times New Roman"/>
          <w:color w:val="201F1E"/>
          <w:sz w:val="24"/>
          <w:szCs w:val="24"/>
          <w:shd w:val="clear" w:color="auto" w:fill="FFFFFF"/>
          <w:lang w:eastAsia="en-US"/>
        </w:rPr>
        <w:t xml:space="preserve">Rotterdam, </w:t>
      </w:r>
      <w:r w:rsidR="003B57E4">
        <w:rPr>
          <w:rFonts w:ascii="Times New Roman" w:hAnsi="Times New Roman"/>
          <w:color w:val="201F1E"/>
          <w:sz w:val="24"/>
          <w:szCs w:val="24"/>
          <w:shd w:val="clear" w:color="auto" w:fill="FFFFFF"/>
          <w:lang w:eastAsia="en-US"/>
        </w:rPr>
        <w:t xml:space="preserve">the Netherlands, </w:t>
      </w:r>
      <w:r w:rsidRPr="00952F64">
        <w:rPr>
          <w:rFonts w:ascii="Times New Roman" w:hAnsi="Times New Roman"/>
          <w:color w:val="201F1E"/>
          <w:sz w:val="24"/>
          <w:szCs w:val="24"/>
          <w:shd w:val="clear" w:color="auto" w:fill="FFFFFF"/>
          <w:lang w:eastAsia="en-US"/>
        </w:rPr>
        <w:t>December 2019.</w:t>
      </w:r>
    </w:p>
    <w:p w14:paraId="3B000F69" w14:textId="77777777" w:rsidR="004204A2" w:rsidRPr="004204A2" w:rsidRDefault="004204A2" w:rsidP="004204A2">
      <w:pPr>
        <w:ind w:left="720" w:hanging="720"/>
        <w:rPr>
          <w:rFonts w:ascii="Times New Roman" w:hAnsi="Times New Roman"/>
          <w:sz w:val="24"/>
          <w:szCs w:val="24"/>
          <w:lang w:eastAsia="en-US"/>
        </w:rPr>
      </w:pPr>
    </w:p>
    <w:p w14:paraId="0C3E7132" w14:textId="77777777" w:rsidR="00EE28DF" w:rsidRPr="00C82794" w:rsidRDefault="00EE28DF" w:rsidP="00952F64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827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Invited Talk: “What Is Too Long and When Is Too Late for Transitional Justice: Observations from Romania and Bulgaria,” NIOD Institute for War, Holocaust and Genocide Studies, </w:t>
      </w:r>
      <w:r w:rsidR="00DE7BBE" w:rsidRPr="00C82794">
        <w:rPr>
          <w:rFonts w:ascii="Times New Roman" w:hAnsi="Times New Roman"/>
          <w:color w:val="000000" w:themeColor="text1"/>
          <w:sz w:val="24"/>
          <w:szCs w:val="24"/>
        </w:rPr>
        <w:t>Amsterdam,</w:t>
      </w:r>
      <w:r w:rsidRPr="00C82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7E4" w:rsidRPr="00C82794">
        <w:rPr>
          <w:rFonts w:ascii="Times New Roman" w:hAnsi="Times New Roman"/>
          <w:color w:val="000000" w:themeColor="text1"/>
          <w:sz w:val="24"/>
          <w:szCs w:val="24"/>
        </w:rPr>
        <w:t xml:space="preserve">the Netherlands, </w:t>
      </w:r>
      <w:r w:rsidRPr="00C82794">
        <w:rPr>
          <w:rFonts w:ascii="Times New Roman" w:hAnsi="Times New Roman"/>
          <w:color w:val="000000" w:themeColor="text1"/>
          <w:sz w:val="24"/>
          <w:szCs w:val="24"/>
        </w:rPr>
        <w:t xml:space="preserve">September 2019. </w:t>
      </w:r>
    </w:p>
    <w:p w14:paraId="528950C6" w14:textId="77777777" w:rsidR="00EE28DF" w:rsidRPr="00C82794" w:rsidRDefault="00EE28DF" w:rsidP="00952F64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96B0265" w14:textId="77777777" w:rsidR="00C82794" w:rsidRPr="00C82794" w:rsidRDefault="004A53FB" w:rsidP="00C82794">
      <w:pPr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C82794">
        <w:rPr>
          <w:rFonts w:ascii="Times New Roman" w:hAnsi="Times New Roman"/>
          <w:color w:val="000000" w:themeColor="text1"/>
          <w:sz w:val="24"/>
          <w:szCs w:val="24"/>
        </w:rPr>
        <w:t xml:space="preserve">Invited Talk: </w:t>
      </w:r>
      <w:r w:rsidR="00EE28DF" w:rsidRPr="00C8279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C82794">
        <w:rPr>
          <w:rFonts w:ascii="Times New Roman" w:hAnsi="Times New Roman"/>
          <w:color w:val="000000" w:themeColor="text1"/>
          <w:sz w:val="24"/>
          <w:szCs w:val="24"/>
        </w:rPr>
        <w:t>Globalization and Women in Mongolia</w:t>
      </w:r>
      <w:r w:rsidR="00EE28DF" w:rsidRPr="00C82794">
        <w:rPr>
          <w:rFonts w:ascii="Times New Roman" w:hAnsi="Times New Roman"/>
          <w:color w:val="000000" w:themeColor="text1"/>
          <w:sz w:val="24"/>
          <w:szCs w:val="24"/>
        </w:rPr>
        <w:t>,”</w:t>
      </w:r>
      <w:r w:rsidRPr="00C82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Speaker Series at American Center for Mongolian Studies, Ulaanbaatar, Mongolia, June 2019.</w:t>
      </w:r>
    </w:p>
    <w:p w14:paraId="3D6F0562" w14:textId="77777777" w:rsidR="00C82794" w:rsidRPr="00C82794" w:rsidRDefault="00C82794" w:rsidP="00C82794">
      <w:pPr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4B8E65A6" w14:textId="77777777" w:rsidR="00C82794" w:rsidRPr="00C82794" w:rsidRDefault="00411BCA" w:rsidP="00C82794">
      <w:pPr>
        <w:ind w:left="720" w:hanging="720"/>
        <w:rPr>
          <w:rFonts w:ascii="Times New Roman" w:hAnsi="Times New Roman"/>
          <w:sz w:val="24"/>
          <w:szCs w:val="24"/>
        </w:rPr>
      </w:pPr>
      <w:r w:rsidRPr="00C82794">
        <w:rPr>
          <w:rFonts w:ascii="Times New Roman" w:hAnsi="Times New Roman"/>
          <w:sz w:val="24"/>
          <w:szCs w:val="24"/>
        </w:rPr>
        <w:t>Roundtable: Transitional Justice and the Former Soviet Union: Assessing what we know and moving forward. Association for Slavic, East European and Eurasian Studies (ASEEES), Boston. December 2018.</w:t>
      </w:r>
    </w:p>
    <w:p w14:paraId="5E0C4FC5" w14:textId="77777777" w:rsidR="00C82794" w:rsidRPr="00C82794" w:rsidRDefault="00C82794" w:rsidP="00C82794">
      <w:pPr>
        <w:ind w:left="720" w:hanging="720"/>
        <w:rPr>
          <w:rFonts w:ascii="Times New Roman" w:hAnsi="Times New Roman"/>
          <w:sz w:val="24"/>
          <w:szCs w:val="24"/>
        </w:rPr>
      </w:pPr>
    </w:p>
    <w:p w14:paraId="4F3ED63D" w14:textId="77777777" w:rsidR="00C82794" w:rsidRPr="00C82794" w:rsidRDefault="00FF519C" w:rsidP="00C82794">
      <w:pPr>
        <w:ind w:left="720" w:hanging="720"/>
        <w:rPr>
          <w:rStyle w:val="wsite-text"/>
          <w:rFonts w:ascii="Times New Roman" w:hAnsi="Times New Roman"/>
          <w:color w:val="272E34"/>
          <w:sz w:val="24"/>
          <w:szCs w:val="24"/>
        </w:rPr>
      </w:pPr>
      <w:r w:rsidRPr="00C82794">
        <w:rPr>
          <w:rFonts w:ascii="Times New Roman" w:hAnsi="Times New Roman"/>
          <w:sz w:val="24"/>
          <w:szCs w:val="24"/>
        </w:rPr>
        <w:t xml:space="preserve">Invited </w:t>
      </w:r>
      <w:r w:rsidR="00E064AB" w:rsidRPr="00C82794">
        <w:rPr>
          <w:rFonts w:ascii="Times New Roman" w:hAnsi="Times New Roman"/>
          <w:sz w:val="24"/>
          <w:szCs w:val="24"/>
        </w:rPr>
        <w:t xml:space="preserve">book </w:t>
      </w:r>
      <w:r w:rsidRPr="00C82794">
        <w:rPr>
          <w:rFonts w:ascii="Times New Roman" w:hAnsi="Times New Roman"/>
          <w:sz w:val="24"/>
          <w:szCs w:val="24"/>
        </w:rPr>
        <w:t>talk</w:t>
      </w:r>
      <w:r w:rsidR="00E064AB" w:rsidRPr="00C82794">
        <w:rPr>
          <w:rFonts w:ascii="Times New Roman" w:hAnsi="Times New Roman"/>
          <w:sz w:val="24"/>
          <w:szCs w:val="24"/>
        </w:rPr>
        <w:t xml:space="preserve"> in Bucharest June 2018.</w:t>
      </w:r>
      <w:r w:rsidRPr="00C82794">
        <w:rPr>
          <w:rFonts w:ascii="Times New Roman" w:hAnsi="Times New Roman"/>
          <w:sz w:val="24"/>
          <w:szCs w:val="24"/>
        </w:rPr>
        <w:t xml:space="preserve"> </w:t>
      </w:r>
      <w:r w:rsidR="00E064AB" w:rsidRPr="00C82794">
        <w:rPr>
          <w:rStyle w:val="wsite-text"/>
          <w:rFonts w:ascii="Times New Roman" w:hAnsi="Times New Roman"/>
          <w:color w:val="272E34"/>
          <w:sz w:val="24"/>
          <w:szCs w:val="24"/>
        </w:rPr>
        <w:t xml:space="preserve">Cynthia Horne and Lavinia Stan, discussed their recent book </w:t>
      </w:r>
      <w:r w:rsidR="00E064AB" w:rsidRPr="00C82794">
        <w:rPr>
          <w:rStyle w:val="Emphasis"/>
          <w:rFonts w:ascii="Times New Roman" w:hAnsi="Times New Roman"/>
          <w:color w:val="272E34"/>
          <w:sz w:val="24"/>
          <w:szCs w:val="24"/>
        </w:rPr>
        <w:t xml:space="preserve">Transitional Justice and the Former Soviet Union. </w:t>
      </w:r>
      <w:r w:rsidR="00E064AB" w:rsidRPr="00C82794">
        <w:rPr>
          <w:rStyle w:val="wsite-text"/>
          <w:rFonts w:ascii="Times New Roman" w:hAnsi="Times New Roman"/>
          <w:color w:val="272E34"/>
          <w:sz w:val="24"/>
          <w:szCs w:val="24"/>
        </w:rPr>
        <w:t>Cambridge University Press, 2018.</w:t>
      </w:r>
      <w:r w:rsidR="00411BCA" w:rsidRPr="00C82794">
        <w:rPr>
          <w:rFonts w:ascii="Times New Roman" w:hAnsi="Times New Roman"/>
          <w:sz w:val="24"/>
          <w:szCs w:val="24"/>
        </w:rPr>
        <w:t xml:space="preserve"> </w:t>
      </w:r>
      <w:r w:rsidR="00E064AB" w:rsidRPr="00C82794">
        <w:rPr>
          <w:rStyle w:val="wsite-text"/>
          <w:rFonts w:ascii="Times New Roman" w:hAnsi="Times New Roman"/>
          <w:color w:val="272E34"/>
          <w:sz w:val="24"/>
          <w:szCs w:val="24"/>
        </w:rPr>
        <w:t>Supported by ICUB at the University of Bucharest. </w:t>
      </w:r>
    </w:p>
    <w:p w14:paraId="7F5977E8" w14:textId="77777777" w:rsidR="00C82794" w:rsidRPr="00C82794" w:rsidRDefault="00C82794" w:rsidP="00C82794">
      <w:pPr>
        <w:ind w:left="720" w:hanging="720"/>
        <w:rPr>
          <w:rStyle w:val="wsite-text"/>
          <w:rFonts w:ascii="Times New Roman" w:hAnsi="Times New Roman"/>
          <w:color w:val="272E34"/>
          <w:sz w:val="24"/>
          <w:szCs w:val="24"/>
        </w:rPr>
      </w:pPr>
    </w:p>
    <w:p w14:paraId="0E0DDBD7" w14:textId="77777777" w:rsidR="00C82794" w:rsidRPr="00C82794" w:rsidRDefault="00FF519C" w:rsidP="00C82794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82794">
        <w:rPr>
          <w:rFonts w:ascii="Times New Roman" w:hAnsi="Times New Roman"/>
          <w:color w:val="000000"/>
          <w:sz w:val="24"/>
          <w:szCs w:val="24"/>
        </w:rPr>
        <w:t>“Timing of Transitional Justice: What is too long and when is too late?</w:t>
      </w:r>
      <w:r w:rsidR="00411BCA" w:rsidRPr="00C82794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C82794">
        <w:rPr>
          <w:rFonts w:ascii="Times New Roman" w:hAnsi="Times New Roman"/>
          <w:color w:val="000000"/>
          <w:sz w:val="24"/>
          <w:szCs w:val="24"/>
        </w:rPr>
        <w:t>Society for Romanian Studies, Bucharest, Romania</w:t>
      </w:r>
      <w:r w:rsidR="00411BCA" w:rsidRPr="00C82794">
        <w:rPr>
          <w:rFonts w:ascii="Times New Roman" w:hAnsi="Times New Roman"/>
          <w:color w:val="000000"/>
          <w:sz w:val="24"/>
          <w:szCs w:val="24"/>
        </w:rPr>
        <w:t>, June 26, 2018</w:t>
      </w:r>
      <w:r w:rsidRPr="00C82794">
        <w:rPr>
          <w:rFonts w:ascii="Times New Roman" w:hAnsi="Times New Roman"/>
          <w:color w:val="000000"/>
          <w:sz w:val="24"/>
          <w:szCs w:val="24"/>
        </w:rPr>
        <w:t>.</w:t>
      </w:r>
    </w:p>
    <w:p w14:paraId="652D3FEA" w14:textId="77777777" w:rsidR="00C82794" w:rsidRPr="00C82794" w:rsidRDefault="00C82794" w:rsidP="00C82794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2C216B3" w14:textId="77777777" w:rsidR="00C82794" w:rsidRPr="00C82794" w:rsidRDefault="00721640" w:rsidP="00C82794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C82794">
        <w:rPr>
          <w:rFonts w:ascii="Times New Roman" w:hAnsi="Times New Roman"/>
          <w:bCs/>
          <w:sz w:val="24"/>
          <w:szCs w:val="24"/>
        </w:rPr>
        <w:t>“Vetting, Purges and Lustration: Measurement Choices and Empirical Implications,” American Political Science Association, San Francisco, CA, August 2017.</w:t>
      </w:r>
    </w:p>
    <w:p w14:paraId="1F446455" w14:textId="77777777" w:rsidR="00C82794" w:rsidRPr="00C82794" w:rsidRDefault="00C82794" w:rsidP="00C82794">
      <w:pPr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653DBFD" w14:textId="77777777" w:rsidR="00C82794" w:rsidRPr="00C82794" w:rsidRDefault="00101733" w:rsidP="00C82794">
      <w:pPr>
        <w:ind w:left="720" w:hanging="720"/>
        <w:rPr>
          <w:rFonts w:ascii="Times New Roman" w:hAnsi="Times New Roman"/>
          <w:sz w:val="24"/>
          <w:szCs w:val="24"/>
        </w:rPr>
      </w:pPr>
      <w:r w:rsidRPr="00C82794">
        <w:rPr>
          <w:rFonts w:ascii="Times New Roman" w:hAnsi="Times New Roman"/>
          <w:sz w:val="24"/>
          <w:szCs w:val="24"/>
        </w:rPr>
        <w:t>Roundtable: Transitional Justice and the Former Soviet Union. ASEEES, Washington, D.C. November 2016.</w:t>
      </w:r>
    </w:p>
    <w:p w14:paraId="0BC49968" w14:textId="77777777" w:rsidR="00C82794" w:rsidRPr="00C82794" w:rsidRDefault="00C82794" w:rsidP="00C82794">
      <w:pPr>
        <w:ind w:left="720" w:hanging="720"/>
        <w:rPr>
          <w:rFonts w:ascii="Times New Roman" w:hAnsi="Times New Roman"/>
          <w:sz w:val="24"/>
          <w:szCs w:val="24"/>
        </w:rPr>
      </w:pPr>
    </w:p>
    <w:p w14:paraId="3EF24653" w14:textId="77777777" w:rsidR="00C82794" w:rsidRPr="00C82794" w:rsidRDefault="00101733" w:rsidP="00C82794">
      <w:pPr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C82794">
        <w:rPr>
          <w:rFonts w:ascii="Times New Roman" w:hAnsi="Times New Roman"/>
          <w:sz w:val="24"/>
          <w:szCs w:val="24"/>
        </w:rPr>
        <w:t>“</w:t>
      </w:r>
      <w:r w:rsidRPr="00C82794">
        <w:rPr>
          <w:rFonts w:ascii="Times New Roman" w:hAnsi="Times New Roman"/>
          <w:sz w:val="24"/>
          <w:szCs w:val="24"/>
          <w:shd w:val="clear" w:color="auto" w:fill="FFFFFF"/>
        </w:rPr>
        <w:t>Similar Measures and Divergent Outcomes: Assessing the Effects of Lustration in CEE,” European Consortium for Political Research, Prague September 2016.</w:t>
      </w:r>
    </w:p>
    <w:p w14:paraId="3A10A693" w14:textId="77777777" w:rsidR="00C82794" w:rsidRPr="00C82794" w:rsidRDefault="00C82794" w:rsidP="00C82794">
      <w:pPr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3CF96AE" w14:textId="41B79E62" w:rsidR="00C82794" w:rsidRPr="00C82794" w:rsidRDefault="00E77566" w:rsidP="00C82794">
      <w:pPr>
        <w:ind w:left="720" w:hanging="720"/>
        <w:rPr>
          <w:rFonts w:ascii="Times New Roman" w:hAnsi="Times New Roman"/>
          <w:sz w:val="24"/>
          <w:szCs w:val="24"/>
        </w:rPr>
      </w:pPr>
      <w:r w:rsidRPr="00C82794">
        <w:rPr>
          <w:rFonts w:ascii="Times New Roman" w:hAnsi="Times New Roman"/>
          <w:sz w:val="24"/>
          <w:szCs w:val="24"/>
        </w:rPr>
        <w:t>Roundtable: Post</w:t>
      </w:r>
      <w:r w:rsidR="004204A2">
        <w:rPr>
          <w:rFonts w:ascii="Times New Roman" w:hAnsi="Times New Roman"/>
          <w:sz w:val="24"/>
          <w:szCs w:val="24"/>
        </w:rPr>
        <w:t>-</w:t>
      </w:r>
      <w:r w:rsidRPr="00C82794">
        <w:rPr>
          <w:rFonts w:ascii="Times New Roman" w:hAnsi="Times New Roman"/>
          <w:sz w:val="24"/>
          <w:szCs w:val="24"/>
        </w:rPr>
        <w:t>Communist Transitional Justice, ASEEES, Philadelphia, November 2015.</w:t>
      </w:r>
    </w:p>
    <w:p w14:paraId="1A2CB71C" w14:textId="77777777" w:rsidR="00C82794" w:rsidRPr="00C82794" w:rsidRDefault="00C82794" w:rsidP="00C82794">
      <w:pPr>
        <w:ind w:left="720" w:hanging="720"/>
        <w:rPr>
          <w:rFonts w:ascii="Times New Roman" w:hAnsi="Times New Roman"/>
          <w:sz w:val="24"/>
          <w:szCs w:val="24"/>
        </w:rPr>
      </w:pPr>
    </w:p>
    <w:p w14:paraId="27A1DB5E" w14:textId="77777777" w:rsidR="00C82794" w:rsidRPr="00C82794" w:rsidRDefault="007648FD" w:rsidP="00C82794">
      <w:pPr>
        <w:ind w:left="720" w:hanging="720"/>
        <w:rPr>
          <w:rFonts w:ascii="Times New Roman" w:hAnsi="Times New Roman"/>
          <w:bCs/>
          <w:iCs/>
          <w:sz w:val="24"/>
          <w:szCs w:val="24"/>
        </w:rPr>
      </w:pPr>
      <w:r w:rsidRPr="00C82794">
        <w:rPr>
          <w:rFonts w:ascii="Times New Roman" w:hAnsi="Times New Roman"/>
          <w:bCs/>
          <w:iCs/>
          <w:sz w:val="24"/>
          <w:szCs w:val="24"/>
        </w:rPr>
        <w:t xml:space="preserve">“The Timing and Efficacy of Transitional Justice Measures: The Central and Eastern European Experiences,” </w:t>
      </w:r>
      <w:r w:rsidRPr="00C82794">
        <w:rPr>
          <w:rFonts w:ascii="Times New Roman" w:hAnsi="Times New Roman"/>
          <w:bCs/>
          <w:sz w:val="24"/>
          <w:szCs w:val="24"/>
        </w:rPr>
        <w:t>ASEEES</w:t>
      </w:r>
      <w:r w:rsidRPr="00C82794">
        <w:rPr>
          <w:rFonts w:ascii="Times New Roman" w:hAnsi="Times New Roman"/>
          <w:bCs/>
          <w:iCs/>
          <w:sz w:val="24"/>
          <w:szCs w:val="24"/>
        </w:rPr>
        <w:t xml:space="preserve">, Philadelphia, November 2015. </w:t>
      </w:r>
    </w:p>
    <w:p w14:paraId="296F8470" w14:textId="0FFE3E1F" w:rsidR="00E77566" w:rsidRPr="00C82794" w:rsidRDefault="00E77566" w:rsidP="00C82794">
      <w:pPr>
        <w:ind w:left="720" w:hanging="72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82794">
        <w:rPr>
          <w:rFonts w:ascii="Times New Roman" w:hAnsi="Times New Roman"/>
          <w:sz w:val="24"/>
          <w:szCs w:val="24"/>
        </w:rPr>
        <w:t>“Assessing the Impact of Transitional Justice Measures on Democracy and Trust Building in Post-Communist Countries,” American Political Science Association, Washington, D.C., August 2014.</w:t>
      </w:r>
    </w:p>
    <w:p w14:paraId="36389614" w14:textId="77777777" w:rsidR="00E77566" w:rsidRDefault="00E77566" w:rsidP="00E77566">
      <w:pPr>
        <w:pStyle w:val="Heading2"/>
        <w:ind w:left="720" w:hanging="720"/>
        <w:rPr>
          <w:b w:val="0"/>
          <w:i w:val="0"/>
          <w:szCs w:val="24"/>
        </w:rPr>
      </w:pPr>
    </w:p>
    <w:p w14:paraId="0B76EC88" w14:textId="6516DF77" w:rsidR="00E77566" w:rsidRDefault="00E77566" w:rsidP="007B3703">
      <w:pPr>
        <w:pStyle w:val="Heading2"/>
        <w:ind w:left="720" w:hanging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</w:t>
      </w:r>
      <w:r w:rsidRPr="004206E1">
        <w:rPr>
          <w:b w:val="0"/>
          <w:i w:val="0"/>
          <w:szCs w:val="24"/>
        </w:rPr>
        <w:t>“25</w:t>
      </w:r>
      <w:r w:rsidRPr="004206E1">
        <w:rPr>
          <w:b w:val="0"/>
          <w:i w:val="0"/>
          <w:szCs w:val="24"/>
          <w:vertAlign w:val="superscript"/>
        </w:rPr>
        <w:t>th</w:t>
      </w:r>
      <w:r>
        <w:rPr>
          <w:b w:val="0"/>
          <w:i w:val="0"/>
          <w:szCs w:val="24"/>
        </w:rPr>
        <w:t xml:space="preserve"> </w:t>
      </w:r>
      <w:r w:rsidRPr="004206E1">
        <w:rPr>
          <w:b w:val="0"/>
          <w:i w:val="0"/>
          <w:szCs w:val="24"/>
        </w:rPr>
        <w:t xml:space="preserve"> Anniversary Retrospective on the State of Democratization and Transitional Justice in Central and Eastern Europe,” </w:t>
      </w:r>
      <w:r w:rsidRPr="004206E1">
        <w:rPr>
          <w:b w:val="0"/>
          <w:szCs w:val="24"/>
        </w:rPr>
        <w:t xml:space="preserve">International </w:t>
      </w:r>
      <w:r>
        <w:rPr>
          <w:b w:val="0"/>
          <w:szCs w:val="24"/>
        </w:rPr>
        <w:t xml:space="preserve">Political Science </w:t>
      </w:r>
      <w:r w:rsidRPr="004206E1">
        <w:rPr>
          <w:b w:val="0"/>
          <w:szCs w:val="24"/>
        </w:rPr>
        <w:t>Association</w:t>
      </w:r>
      <w:r w:rsidRPr="004206E1">
        <w:rPr>
          <w:b w:val="0"/>
          <w:i w:val="0"/>
          <w:szCs w:val="24"/>
        </w:rPr>
        <w:t xml:space="preserve">, Montreal Quebec, July 2014. </w:t>
      </w:r>
    </w:p>
    <w:p w14:paraId="6C5CC305" w14:textId="77777777" w:rsidR="00E77566" w:rsidRDefault="00E77566" w:rsidP="00E77566">
      <w:pPr>
        <w:pStyle w:val="Heading2"/>
        <w:ind w:left="720" w:hanging="720"/>
        <w:rPr>
          <w:b w:val="0"/>
          <w:i w:val="0"/>
          <w:szCs w:val="24"/>
        </w:rPr>
      </w:pPr>
      <w:r w:rsidRPr="004206E1">
        <w:rPr>
          <w:b w:val="0"/>
          <w:i w:val="0"/>
          <w:szCs w:val="24"/>
        </w:rPr>
        <w:t>“The Impact of Lustration on Democratization in Post-communist Countries,”</w:t>
      </w:r>
      <w:r w:rsidRPr="004206E1">
        <w:rPr>
          <w:b w:val="0"/>
          <w:szCs w:val="24"/>
        </w:rPr>
        <w:t xml:space="preserve"> Western Political Science Association</w:t>
      </w:r>
      <w:r w:rsidRPr="004206E1">
        <w:rPr>
          <w:b w:val="0"/>
          <w:i w:val="0"/>
          <w:szCs w:val="24"/>
        </w:rPr>
        <w:t>, Seattle, Washington,</w:t>
      </w:r>
      <w:r>
        <w:rPr>
          <w:b w:val="0"/>
          <w:i w:val="0"/>
          <w:szCs w:val="24"/>
        </w:rPr>
        <w:t xml:space="preserve"> </w:t>
      </w:r>
      <w:r w:rsidRPr="004206E1">
        <w:rPr>
          <w:b w:val="0"/>
          <w:i w:val="0"/>
          <w:szCs w:val="24"/>
        </w:rPr>
        <w:t>April 2014.</w:t>
      </w:r>
    </w:p>
    <w:p w14:paraId="3B433808" w14:textId="77777777" w:rsidR="00AE58FB" w:rsidRDefault="00AE58FB" w:rsidP="00302F36">
      <w:pPr>
        <w:suppressAutoHyphens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14:paraId="5E3F9248" w14:textId="0FC60890" w:rsidR="00875549" w:rsidRDefault="00875549" w:rsidP="00302F36">
      <w:pPr>
        <w:suppressAutoHyphens/>
        <w:jc w:val="both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875549">
        <w:rPr>
          <w:rFonts w:ascii="Times New Roman" w:hAnsi="Times New Roman"/>
          <w:b/>
          <w:i/>
          <w:iCs/>
          <w:spacing w:val="-2"/>
          <w:sz w:val="24"/>
          <w:szCs w:val="24"/>
        </w:rPr>
        <w:t>Languages</w:t>
      </w:r>
    </w:p>
    <w:p w14:paraId="1721F920" w14:textId="77777777" w:rsidR="00C409A5" w:rsidRDefault="00875549" w:rsidP="00302F36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English-native</w:t>
      </w:r>
    </w:p>
    <w:p w14:paraId="29019434" w14:textId="77777777" w:rsidR="00C409A5" w:rsidRDefault="00C409A5" w:rsidP="00302F36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F</w:t>
      </w:r>
      <w:r w:rsidR="00875549">
        <w:rPr>
          <w:rFonts w:ascii="Times New Roman" w:hAnsi="Times New Roman"/>
          <w:bCs/>
          <w:spacing w:val="-2"/>
          <w:sz w:val="24"/>
          <w:szCs w:val="24"/>
        </w:rPr>
        <w:t>rench-reading proficient</w:t>
      </w:r>
    </w:p>
    <w:p w14:paraId="6CE53332" w14:textId="77777777" w:rsidR="00C409A5" w:rsidRDefault="00875549" w:rsidP="00302F36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Spanish-beginner</w:t>
      </w:r>
    </w:p>
    <w:p w14:paraId="08E8956A" w14:textId="3987C03B" w:rsidR="00D23A6A" w:rsidRDefault="00875549" w:rsidP="00302F36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Russian-intermediate </w:t>
      </w:r>
    </w:p>
    <w:sectPr w:rsidR="00D23A6A" w:rsidSect="00641CEE"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570E" w14:textId="77777777" w:rsidR="00641CEE" w:rsidRDefault="00641CEE">
      <w:r>
        <w:separator/>
      </w:r>
    </w:p>
  </w:endnote>
  <w:endnote w:type="continuationSeparator" w:id="0">
    <w:p w14:paraId="1347643E" w14:textId="77777777" w:rsidR="00641CEE" w:rsidRDefault="006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7F55" w14:textId="77777777" w:rsidR="00551E10" w:rsidRDefault="00551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9BBF7" w14:textId="77777777" w:rsidR="00551E10" w:rsidRDefault="00551E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F0F" w14:textId="77777777" w:rsidR="00551E10" w:rsidRDefault="00551E1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F69B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4CDF0247" w14:textId="77777777" w:rsidR="00551E10" w:rsidRPr="006E4AD2" w:rsidRDefault="00551E10" w:rsidP="006E4AD2">
    <w:pPr>
      <w:pStyle w:val="Footer"/>
      <w:ind w:right="360"/>
      <w:rPr>
        <w:sz w:val="22"/>
        <w:szCs w:val="22"/>
      </w:rPr>
    </w:pPr>
    <w:r>
      <w:tab/>
    </w:r>
    <w:r>
      <w:tab/>
    </w:r>
    <w:r w:rsidRPr="006E4AD2">
      <w:rPr>
        <w:sz w:val="22"/>
        <w:szCs w:val="22"/>
      </w:rPr>
      <w:t>Horne 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544" w14:textId="77777777" w:rsidR="00551E10" w:rsidRDefault="00551E10" w:rsidP="00B57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99EF4" w14:textId="77777777" w:rsidR="00551E10" w:rsidRPr="006E4AD2" w:rsidRDefault="00551E10" w:rsidP="006E4AD2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6E4AD2">
      <w:rPr>
        <w:sz w:val="22"/>
        <w:szCs w:val="22"/>
      </w:rPr>
      <w:t>Horne CV</w:t>
    </w: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8245" w14:textId="77777777" w:rsidR="00641CEE" w:rsidRDefault="00641CEE">
      <w:r>
        <w:separator/>
      </w:r>
    </w:p>
  </w:footnote>
  <w:footnote w:type="continuationSeparator" w:id="0">
    <w:p w14:paraId="07415634" w14:textId="77777777" w:rsidR="00641CEE" w:rsidRDefault="0064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DB8A" w14:textId="77777777" w:rsidR="00551E10" w:rsidRPr="006E4AD2" w:rsidRDefault="00551E10">
    <w:pPr>
      <w:pStyle w:val="Header"/>
      <w:rPr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D2A80"/>
    <w:multiLevelType w:val="hybridMultilevel"/>
    <w:tmpl w:val="6090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018"/>
    <w:multiLevelType w:val="multilevel"/>
    <w:tmpl w:val="8BF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47D3B"/>
    <w:multiLevelType w:val="hybridMultilevel"/>
    <w:tmpl w:val="2AF43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5692"/>
    <w:multiLevelType w:val="hybridMultilevel"/>
    <w:tmpl w:val="A10E0626"/>
    <w:lvl w:ilvl="0" w:tplc="A02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ADF"/>
    <w:multiLevelType w:val="singleLevel"/>
    <w:tmpl w:val="298E9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132B1E93"/>
    <w:multiLevelType w:val="hybridMultilevel"/>
    <w:tmpl w:val="58007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C5F4B"/>
    <w:multiLevelType w:val="hybridMultilevel"/>
    <w:tmpl w:val="0214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945"/>
    <w:multiLevelType w:val="hybridMultilevel"/>
    <w:tmpl w:val="28161CD2"/>
    <w:lvl w:ilvl="0" w:tplc="A02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A19"/>
    <w:multiLevelType w:val="multilevel"/>
    <w:tmpl w:val="3CE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60C"/>
    <w:multiLevelType w:val="multilevel"/>
    <w:tmpl w:val="727ED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EB4928"/>
    <w:multiLevelType w:val="singleLevel"/>
    <w:tmpl w:val="2224372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</w:abstractNum>
  <w:abstractNum w:abstractNumId="12" w15:restartNumberingAfterBreak="0">
    <w:nsid w:val="29282667"/>
    <w:multiLevelType w:val="hybridMultilevel"/>
    <w:tmpl w:val="52E0B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38FD"/>
    <w:multiLevelType w:val="hybridMultilevel"/>
    <w:tmpl w:val="16446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BDB"/>
    <w:multiLevelType w:val="singleLevel"/>
    <w:tmpl w:val="2224372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</w:abstractNum>
  <w:abstractNum w:abstractNumId="15" w15:restartNumberingAfterBreak="0">
    <w:nsid w:val="3ACE379D"/>
    <w:multiLevelType w:val="hybridMultilevel"/>
    <w:tmpl w:val="E1F8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1184"/>
    <w:multiLevelType w:val="hybridMultilevel"/>
    <w:tmpl w:val="0B0E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5700"/>
    <w:multiLevelType w:val="hybridMultilevel"/>
    <w:tmpl w:val="540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8EA"/>
    <w:multiLevelType w:val="hybridMultilevel"/>
    <w:tmpl w:val="C848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A10C0"/>
    <w:multiLevelType w:val="multilevel"/>
    <w:tmpl w:val="B786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174AC"/>
    <w:multiLevelType w:val="hybridMultilevel"/>
    <w:tmpl w:val="91D4F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70F9A"/>
    <w:multiLevelType w:val="hybridMultilevel"/>
    <w:tmpl w:val="8C9A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B46"/>
    <w:multiLevelType w:val="hybridMultilevel"/>
    <w:tmpl w:val="32DC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228EF"/>
    <w:multiLevelType w:val="hybridMultilevel"/>
    <w:tmpl w:val="98660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372"/>
    <w:multiLevelType w:val="hybridMultilevel"/>
    <w:tmpl w:val="2BC8E594"/>
    <w:lvl w:ilvl="0" w:tplc="4CE8E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1188D"/>
    <w:multiLevelType w:val="hybridMultilevel"/>
    <w:tmpl w:val="15B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B37B4"/>
    <w:multiLevelType w:val="multilevel"/>
    <w:tmpl w:val="684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902E81"/>
    <w:multiLevelType w:val="hybridMultilevel"/>
    <w:tmpl w:val="AF62C4F8"/>
    <w:lvl w:ilvl="0" w:tplc="13BE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C26EB"/>
    <w:multiLevelType w:val="hybridMultilevel"/>
    <w:tmpl w:val="78B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835DD"/>
    <w:multiLevelType w:val="hybridMultilevel"/>
    <w:tmpl w:val="60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303545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2" w16cid:durableId="1146243335">
    <w:abstractNumId w:val="11"/>
  </w:num>
  <w:num w:numId="3" w16cid:durableId="403574275">
    <w:abstractNumId w:val="14"/>
  </w:num>
  <w:num w:numId="4" w16cid:durableId="1322614606">
    <w:abstractNumId w:val="5"/>
  </w:num>
  <w:num w:numId="5" w16cid:durableId="493955042">
    <w:abstractNumId w:val="15"/>
  </w:num>
  <w:num w:numId="6" w16cid:durableId="998996236">
    <w:abstractNumId w:val="16"/>
  </w:num>
  <w:num w:numId="7" w16cid:durableId="1854420997">
    <w:abstractNumId w:val="12"/>
  </w:num>
  <w:num w:numId="8" w16cid:durableId="1540127860">
    <w:abstractNumId w:val="23"/>
  </w:num>
  <w:num w:numId="9" w16cid:durableId="1939412724">
    <w:abstractNumId w:val="20"/>
  </w:num>
  <w:num w:numId="10" w16cid:durableId="1595940307">
    <w:abstractNumId w:val="27"/>
  </w:num>
  <w:num w:numId="11" w16cid:durableId="1828784206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  <w:szCs w:val="18"/>
        </w:rPr>
      </w:lvl>
    </w:lvlOverride>
  </w:num>
  <w:num w:numId="12" w16cid:durableId="999428721">
    <w:abstractNumId w:val="0"/>
    <w:lvlOverride w:ilvl="0">
      <w:lvl w:ilvl="0">
        <w:start w:val="5"/>
        <w:numFmt w:val="bullet"/>
        <w:lvlText w:val="-"/>
        <w:legacy w:legacy="1" w:legacySpace="0" w:legacyIndent="0"/>
        <w:lvlJc w:val="left"/>
      </w:lvl>
    </w:lvlOverride>
  </w:num>
  <w:num w:numId="13" w16cid:durableId="611790490">
    <w:abstractNumId w:val="4"/>
  </w:num>
  <w:num w:numId="14" w16cid:durableId="1094399954">
    <w:abstractNumId w:val="13"/>
  </w:num>
  <w:num w:numId="15" w16cid:durableId="2134403309">
    <w:abstractNumId w:val="24"/>
  </w:num>
  <w:num w:numId="16" w16cid:durableId="845291056">
    <w:abstractNumId w:val="3"/>
  </w:num>
  <w:num w:numId="17" w16cid:durableId="1359697003">
    <w:abstractNumId w:val="29"/>
  </w:num>
  <w:num w:numId="18" w16cid:durableId="1654334083">
    <w:abstractNumId w:val="8"/>
  </w:num>
  <w:num w:numId="19" w16cid:durableId="1860196958">
    <w:abstractNumId w:val="2"/>
  </w:num>
  <w:num w:numId="20" w16cid:durableId="1890921743">
    <w:abstractNumId w:val="26"/>
  </w:num>
  <w:num w:numId="21" w16cid:durableId="7174021">
    <w:abstractNumId w:val="7"/>
  </w:num>
  <w:num w:numId="22" w16cid:durableId="442650630">
    <w:abstractNumId w:val="18"/>
  </w:num>
  <w:num w:numId="23" w16cid:durableId="863323691">
    <w:abstractNumId w:val="22"/>
  </w:num>
  <w:num w:numId="24" w16cid:durableId="704256477">
    <w:abstractNumId w:val="6"/>
  </w:num>
  <w:num w:numId="25" w16cid:durableId="1715537434">
    <w:abstractNumId w:val="1"/>
  </w:num>
  <w:num w:numId="26" w16cid:durableId="1278174879">
    <w:abstractNumId w:val="28"/>
  </w:num>
  <w:num w:numId="27" w16cid:durableId="1769738302">
    <w:abstractNumId w:val="21"/>
  </w:num>
  <w:num w:numId="28" w16cid:durableId="1061444811">
    <w:abstractNumId w:val="25"/>
  </w:num>
  <w:num w:numId="29" w16cid:durableId="1766723643">
    <w:abstractNumId w:val="9"/>
  </w:num>
  <w:num w:numId="30" w16cid:durableId="2014647255">
    <w:abstractNumId w:val="19"/>
  </w:num>
  <w:num w:numId="31" w16cid:durableId="2023124611">
    <w:abstractNumId w:val="10"/>
  </w:num>
  <w:num w:numId="32" w16cid:durableId="21349804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D3"/>
    <w:rsid w:val="00003884"/>
    <w:rsid w:val="00013838"/>
    <w:rsid w:val="000319CE"/>
    <w:rsid w:val="000354D9"/>
    <w:rsid w:val="0004452B"/>
    <w:rsid w:val="0005198C"/>
    <w:rsid w:val="0006270A"/>
    <w:rsid w:val="00067B3E"/>
    <w:rsid w:val="00067D92"/>
    <w:rsid w:val="000733A3"/>
    <w:rsid w:val="000758F3"/>
    <w:rsid w:val="000A5B54"/>
    <w:rsid w:val="000D2FFB"/>
    <w:rsid w:val="000D5364"/>
    <w:rsid w:val="000D7452"/>
    <w:rsid w:val="000F33E2"/>
    <w:rsid w:val="00101733"/>
    <w:rsid w:val="00106E7B"/>
    <w:rsid w:val="00107584"/>
    <w:rsid w:val="00121005"/>
    <w:rsid w:val="00122B5C"/>
    <w:rsid w:val="00124DB9"/>
    <w:rsid w:val="0013209B"/>
    <w:rsid w:val="0013743F"/>
    <w:rsid w:val="00147234"/>
    <w:rsid w:val="0015177F"/>
    <w:rsid w:val="001611F6"/>
    <w:rsid w:val="001715D0"/>
    <w:rsid w:val="00172EF8"/>
    <w:rsid w:val="00173636"/>
    <w:rsid w:val="001748F0"/>
    <w:rsid w:val="00175741"/>
    <w:rsid w:val="00175CE7"/>
    <w:rsid w:val="00187C45"/>
    <w:rsid w:val="001A45FB"/>
    <w:rsid w:val="001B4319"/>
    <w:rsid w:val="001C389E"/>
    <w:rsid w:val="001C4F55"/>
    <w:rsid w:val="001D2C34"/>
    <w:rsid w:val="001E29E0"/>
    <w:rsid w:val="00200F95"/>
    <w:rsid w:val="002102AA"/>
    <w:rsid w:val="002222DF"/>
    <w:rsid w:val="0022571E"/>
    <w:rsid w:val="002318D9"/>
    <w:rsid w:val="00243F47"/>
    <w:rsid w:val="00244459"/>
    <w:rsid w:val="00252A8C"/>
    <w:rsid w:val="002611C7"/>
    <w:rsid w:val="00263348"/>
    <w:rsid w:val="002664BE"/>
    <w:rsid w:val="00266B2E"/>
    <w:rsid w:val="002A2BC5"/>
    <w:rsid w:val="002A4D86"/>
    <w:rsid w:val="002A64B5"/>
    <w:rsid w:val="002A7403"/>
    <w:rsid w:val="002B25B1"/>
    <w:rsid w:val="002C1261"/>
    <w:rsid w:val="002C400A"/>
    <w:rsid w:val="002C5DAC"/>
    <w:rsid w:val="002D3C8E"/>
    <w:rsid w:val="00302F36"/>
    <w:rsid w:val="00316FD3"/>
    <w:rsid w:val="003209BD"/>
    <w:rsid w:val="0032437E"/>
    <w:rsid w:val="003269B0"/>
    <w:rsid w:val="00333D61"/>
    <w:rsid w:val="003360BC"/>
    <w:rsid w:val="00341375"/>
    <w:rsid w:val="003428D4"/>
    <w:rsid w:val="00354C62"/>
    <w:rsid w:val="00355F8F"/>
    <w:rsid w:val="003566BE"/>
    <w:rsid w:val="00361C17"/>
    <w:rsid w:val="00367640"/>
    <w:rsid w:val="00367F25"/>
    <w:rsid w:val="00371639"/>
    <w:rsid w:val="003908C4"/>
    <w:rsid w:val="003944F2"/>
    <w:rsid w:val="003A48D5"/>
    <w:rsid w:val="003B57E4"/>
    <w:rsid w:val="003C0C19"/>
    <w:rsid w:val="003C283E"/>
    <w:rsid w:val="003D5C0C"/>
    <w:rsid w:val="003D7BF7"/>
    <w:rsid w:val="003E08B8"/>
    <w:rsid w:val="003E20B1"/>
    <w:rsid w:val="00411BCA"/>
    <w:rsid w:val="00413C5C"/>
    <w:rsid w:val="00416054"/>
    <w:rsid w:val="00417EC8"/>
    <w:rsid w:val="004204A2"/>
    <w:rsid w:val="004206E1"/>
    <w:rsid w:val="00422B8F"/>
    <w:rsid w:val="0042703E"/>
    <w:rsid w:val="004321CE"/>
    <w:rsid w:val="0044151C"/>
    <w:rsid w:val="00442F32"/>
    <w:rsid w:val="004455A6"/>
    <w:rsid w:val="00455A1A"/>
    <w:rsid w:val="00456AAD"/>
    <w:rsid w:val="004624BB"/>
    <w:rsid w:val="00463C12"/>
    <w:rsid w:val="00466108"/>
    <w:rsid w:val="00467507"/>
    <w:rsid w:val="00470865"/>
    <w:rsid w:val="00477C8A"/>
    <w:rsid w:val="00482278"/>
    <w:rsid w:val="00487872"/>
    <w:rsid w:val="004927FA"/>
    <w:rsid w:val="004A53FB"/>
    <w:rsid w:val="004D074F"/>
    <w:rsid w:val="004D7A6D"/>
    <w:rsid w:val="004E4AA4"/>
    <w:rsid w:val="004F3B49"/>
    <w:rsid w:val="005021A3"/>
    <w:rsid w:val="005048C5"/>
    <w:rsid w:val="00511E6D"/>
    <w:rsid w:val="00513EAE"/>
    <w:rsid w:val="00535F88"/>
    <w:rsid w:val="0054074D"/>
    <w:rsid w:val="0055126B"/>
    <w:rsid w:val="00551E10"/>
    <w:rsid w:val="00552351"/>
    <w:rsid w:val="0055638F"/>
    <w:rsid w:val="0055697F"/>
    <w:rsid w:val="005870C3"/>
    <w:rsid w:val="00596DDA"/>
    <w:rsid w:val="005B672E"/>
    <w:rsid w:val="005D3BC2"/>
    <w:rsid w:val="005F6BBE"/>
    <w:rsid w:val="00604F61"/>
    <w:rsid w:val="006066BA"/>
    <w:rsid w:val="00610724"/>
    <w:rsid w:val="00611C2A"/>
    <w:rsid w:val="006137F1"/>
    <w:rsid w:val="00615675"/>
    <w:rsid w:val="0062242E"/>
    <w:rsid w:val="0063422F"/>
    <w:rsid w:val="006348CC"/>
    <w:rsid w:val="0063786B"/>
    <w:rsid w:val="00641CEE"/>
    <w:rsid w:val="00642166"/>
    <w:rsid w:val="00647163"/>
    <w:rsid w:val="0065244F"/>
    <w:rsid w:val="006564DF"/>
    <w:rsid w:val="006566DE"/>
    <w:rsid w:val="006606E3"/>
    <w:rsid w:val="00662E64"/>
    <w:rsid w:val="00663EA4"/>
    <w:rsid w:val="00665323"/>
    <w:rsid w:val="0067499B"/>
    <w:rsid w:val="00682E48"/>
    <w:rsid w:val="00693113"/>
    <w:rsid w:val="00695FF7"/>
    <w:rsid w:val="006A68B9"/>
    <w:rsid w:val="006A6E0D"/>
    <w:rsid w:val="006B00B1"/>
    <w:rsid w:val="006B28CF"/>
    <w:rsid w:val="006B7191"/>
    <w:rsid w:val="006D2158"/>
    <w:rsid w:val="006D2277"/>
    <w:rsid w:val="006D4190"/>
    <w:rsid w:val="006E1156"/>
    <w:rsid w:val="006E4AD2"/>
    <w:rsid w:val="00721640"/>
    <w:rsid w:val="007329E0"/>
    <w:rsid w:val="00737A2D"/>
    <w:rsid w:val="007431FE"/>
    <w:rsid w:val="00751245"/>
    <w:rsid w:val="00754DD2"/>
    <w:rsid w:val="00757793"/>
    <w:rsid w:val="0076040D"/>
    <w:rsid w:val="00762B45"/>
    <w:rsid w:val="007630B3"/>
    <w:rsid w:val="00764200"/>
    <w:rsid w:val="007648FD"/>
    <w:rsid w:val="00772006"/>
    <w:rsid w:val="00772D98"/>
    <w:rsid w:val="00774589"/>
    <w:rsid w:val="00787F09"/>
    <w:rsid w:val="00794DA0"/>
    <w:rsid w:val="007A5F8D"/>
    <w:rsid w:val="007B3703"/>
    <w:rsid w:val="007C62AD"/>
    <w:rsid w:val="007D15C8"/>
    <w:rsid w:val="007D4DF8"/>
    <w:rsid w:val="007D5523"/>
    <w:rsid w:val="007D6301"/>
    <w:rsid w:val="007D6EAA"/>
    <w:rsid w:val="007E725B"/>
    <w:rsid w:val="007E7B33"/>
    <w:rsid w:val="007F0F54"/>
    <w:rsid w:val="007F73AF"/>
    <w:rsid w:val="007F74AF"/>
    <w:rsid w:val="00805CB9"/>
    <w:rsid w:val="00807F54"/>
    <w:rsid w:val="008101E5"/>
    <w:rsid w:val="0083113C"/>
    <w:rsid w:val="00834214"/>
    <w:rsid w:val="00835A71"/>
    <w:rsid w:val="0084351E"/>
    <w:rsid w:val="00851E80"/>
    <w:rsid w:val="00861A8A"/>
    <w:rsid w:val="00865734"/>
    <w:rsid w:val="00871D0A"/>
    <w:rsid w:val="00872185"/>
    <w:rsid w:val="00875549"/>
    <w:rsid w:val="00875956"/>
    <w:rsid w:val="00875BF6"/>
    <w:rsid w:val="008A68AF"/>
    <w:rsid w:val="008B4EBD"/>
    <w:rsid w:val="008C02C9"/>
    <w:rsid w:val="008E2E11"/>
    <w:rsid w:val="008F15F5"/>
    <w:rsid w:val="00914121"/>
    <w:rsid w:val="009274D3"/>
    <w:rsid w:val="00930D57"/>
    <w:rsid w:val="009402A9"/>
    <w:rsid w:val="00944696"/>
    <w:rsid w:val="00951AEB"/>
    <w:rsid w:val="00951B92"/>
    <w:rsid w:val="00952F64"/>
    <w:rsid w:val="00965147"/>
    <w:rsid w:val="00971DD3"/>
    <w:rsid w:val="0097281D"/>
    <w:rsid w:val="009804DC"/>
    <w:rsid w:val="0098212C"/>
    <w:rsid w:val="0098294D"/>
    <w:rsid w:val="009848C3"/>
    <w:rsid w:val="00986CA6"/>
    <w:rsid w:val="00990730"/>
    <w:rsid w:val="00992828"/>
    <w:rsid w:val="009B6036"/>
    <w:rsid w:val="009C389A"/>
    <w:rsid w:val="009E2B95"/>
    <w:rsid w:val="009F5E14"/>
    <w:rsid w:val="00A045A3"/>
    <w:rsid w:val="00A05D67"/>
    <w:rsid w:val="00A06DB2"/>
    <w:rsid w:val="00A12A66"/>
    <w:rsid w:val="00A16AAA"/>
    <w:rsid w:val="00A239F3"/>
    <w:rsid w:val="00A263AA"/>
    <w:rsid w:val="00A267DC"/>
    <w:rsid w:val="00A2798C"/>
    <w:rsid w:val="00A51EA9"/>
    <w:rsid w:val="00A60B81"/>
    <w:rsid w:val="00A736A6"/>
    <w:rsid w:val="00A901A3"/>
    <w:rsid w:val="00AA6B42"/>
    <w:rsid w:val="00AA74F1"/>
    <w:rsid w:val="00AB19CA"/>
    <w:rsid w:val="00AB1D4E"/>
    <w:rsid w:val="00AB1F03"/>
    <w:rsid w:val="00AB5431"/>
    <w:rsid w:val="00AB5A1D"/>
    <w:rsid w:val="00AB60CF"/>
    <w:rsid w:val="00AC787F"/>
    <w:rsid w:val="00AD328B"/>
    <w:rsid w:val="00AD6498"/>
    <w:rsid w:val="00AE20B0"/>
    <w:rsid w:val="00AE58FB"/>
    <w:rsid w:val="00AF0516"/>
    <w:rsid w:val="00B0474A"/>
    <w:rsid w:val="00B10801"/>
    <w:rsid w:val="00B211C2"/>
    <w:rsid w:val="00B22E85"/>
    <w:rsid w:val="00B3010A"/>
    <w:rsid w:val="00B42348"/>
    <w:rsid w:val="00B53227"/>
    <w:rsid w:val="00B5456D"/>
    <w:rsid w:val="00B54789"/>
    <w:rsid w:val="00B57B52"/>
    <w:rsid w:val="00B60A4E"/>
    <w:rsid w:val="00B60DC5"/>
    <w:rsid w:val="00B643DF"/>
    <w:rsid w:val="00B72842"/>
    <w:rsid w:val="00B73FDD"/>
    <w:rsid w:val="00B74AE3"/>
    <w:rsid w:val="00B767BB"/>
    <w:rsid w:val="00B80C2C"/>
    <w:rsid w:val="00B84869"/>
    <w:rsid w:val="00B92C2D"/>
    <w:rsid w:val="00B94726"/>
    <w:rsid w:val="00BA203B"/>
    <w:rsid w:val="00BA73D8"/>
    <w:rsid w:val="00BB5F7A"/>
    <w:rsid w:val="00BC70DF"/>
    <w:rsid w:val="00C011E5"/>
    <w:rsid w:val="00C036CE"/>
    <w:rsid w:val="00C0415B"/>
    <w:rsid w:val="00C04AB0"/>
    <w:rsid w:val="00C1012B"/>
    <w:rsid w:val="00C34036"/>
    <w:rsid w:val="00C409A5"/>
    <w:rsid w:val="00C62F23"/>
    <w:rsid w:val="00C70A99"/>
    <w:rsid w:val="00C71BF1"/>
    <w:rsid w:val="00C76A39"/>
    <w:rsid w:val="00C76AD5"/>
    <w:rsid w:val="00C82794"/>
    <w:rsid w:val="00C938E9"/>
    <w:rsid w:val="00C93FCD"/>
    <w:rsid w:val="00CA383E"/>
    <w:rsid w:val="00CB094F"/>
    <w:rsid w:val="00CB5199"/>
    <w:rsid w:val="00CD06B5"/>
    <w:rsid w:val="00CD0E5D"/>
    <w:rsid w:val="00CD30E7"/>
    <w:rsid w:val="00CD434F"/>
    <w:rsid w:val="00CE26A1"/>
    <w:rsid w:val="00CF61D0"/>
    <w:rsid w:val="00D009CC"/>
    <w:rsid w:val="00D0324E"/>
    <w:rsid w:val="00D03BD4"/>
    <w:rsid w:val="00D114F6"/>
    <w:rsid w:val="00D139BB"/>
    <w:rsid w:val="00D17506"/>
    <w:rsid w:val="00D23A6A"/>
    <w:rsid w:val="00D27EC4"/>
    <w:rsid w:val="00D5009B"/>
    <w:rsid w:val="00D56E44"/>
    <w:rsid w:val="00D766BE"/>
    <w:rsid w:val="00D77951"/>
    <w:rsid w:val="00D941E9"/>
    <w:rsid w:val="00DA4305"/>
    <w:rsid w:val="00DB565E"/>
    <w:rsid w:val="00DB67CD"/>
    <w:rsid w:val="00DC189D"/>
    <w:rsid w:val="00DC5388"/>
    <w:rsid w:val="00DC582D"/>
    <w:rsid w:val="00DC61B8"/>
    <w:rsid w:val="00DD7D40"/>
    <w:rsid w:val="00DE2B90"/>
    <w:rsid w:val="00DE7BBE"/>
    <w:rsid w:val="00DF0682"/>
    <w:rsid w:val="00DF6092"/>
    <w:rsid w:val="00E064AB"/>
    <w:rsid w:val="00E11C33"/>
    <w:rsid w:val="00E32DEC"/>
    <w:rsid w:val="00E42A76"/>
    <w:rsid w:val="00E60249"/>
    <w:rsid w:val="00E631BC"/>
    <w:rsid w:val="00E63FA5"/>
    <w:rsid w:val="00E67EAC"/>
    <w:rsid w:val="00E77566"/>
    <w:rsid w:val="00E77F7F"/>
    <w:rsid w:val="00E94D4B"/>
    <w:rsid w:val="00EA248C"/>
    <w:rsid w:val="00EA64B6"/>
    <w:rsid w:val="00EB349C"/>
    <w:rsid w:val="00EC3176"/>
    <w:rsid w:val="00EC4116"/>
    <w:rsid w:val="00EE28DF"/>
    <w:rsid w:val="00EF422E"/>
    <w:rsid w:val="00F107E8"/>
    <w:rsid w:val="00F151AD"/>
    <w:rsid w:val="00F20085"/>
    <w:rsid w:val="00F251B8"/>
    <w:rsid w:val="00F26205"/>
    <w:rsid w:val="00F265E3"/>
    <w:rsid w:val="00F27650"/>
    <w:rsid w:val="00F373B9"/>
    <w:rsid w:val="00F4033F"/>
    <w:rsid w:val="00F42464"/>
    <w:rsid w:val="00F43D6E"/>
    <w:rsid w:val="00F716F4"/>
    <w:rsid w:val="00F8606D"/>
    <w:rsid w:val="00F925B8"/>
    <w:rsid w:val="00FA03D8"/>
    <w:rsid w:val="00FA6ACB"/>
    <w:rsid w:val="00FA7D77"/>
    <w:rsid w:val="00FB72E2"/>
    <w:rsid w:val="00FC01F2"/>
    <w:rsid w:val="00FC395F"/>
    <w:rsid w:val="00FE1891"/>
    <w:rsid w:val="00FE52AE"/>
    <w:rsid w:val="00FF1257"/>
    <w:rsid w:val="00FF519C"/>
    <w:rsid w:val="00FF6927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E0CBF"/>
  <w15:docId w15:val="{EC8EC274-F6BA-1C48-A4EA-5F0F297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FD3"/>
    <w:rPr>
      <w:rFonts w:ascii="Baskerville Old Face" w:eastAsia="Times New Roman" w:hAnsi="Baskerville Old Face"/>
      <w:lang w:eastAsia="zh-CN"/>
    </w:rPr>
  </w:style>
  <w:style w:type="paragraph" w:styleId="Heading1">
    <w:name w:val="heading 1"/>
    <w:basedOn w:val="Normal"/>
    <w:next w:val="Normal"/>
    <w:qFormat/>
    <w:rsid w:val="00316FD3"/>
    <w:pPr>
      <w:keepNext/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FD3"/>
    <w:pPr>
      <w:keepNext/>
      <w:suppressAutoHyphens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rsid w:val="00316FD3"/>
    <w:pPr>
      <w:keepNext/>
      <w:suppressAutoHyphens/>
      <w:outlineLvl w:val="2"/>
    </w:pPr>
    <w:rPr>
      <w:rFonts w:ascii="Times New Roman" w:hAnsi="Times New Roman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316FD3"/>
    <w:pPr>
      <w:keepNext/>
      <w:suppressAutoHyphens/>
      <w:ind w:left="720"/>
      <w:outlineLvl w:val="3"/>
    </w:pPr>
    <w:rPr>
      <w:rFonts w:ascii="Times New Roman" w:hAnsi="Times New Roman"/>
      <w:spacing w:val="-2"/>
      <w:sz w:val="24"/>
    </w:rPr>
  </w:style>
  <w:style w:type="paragraph" w:styleId="Heading5">
    <w:name w:val="heading 5"/>
    <w:basedOn w:val="Normal"/>
    <w:next w:val="Normal"/>
    <w:qFormat/>
    <w:rsid w:val="00316FD3"/>
    <w:pPr>
      <w:keepNext/>
      <w:ind w:left="72"/>
      <w:outlineLvl w:val="4"/>
    </w:pPr>
    <w:rPr>
      <w:rFonts w:ascii="Times New Roman" w:hAnsi="Times New Roman"/>
      <w:b/>
      <w:i/>
      <w:sz w:val="24"/>
    </w:rPr>
  </w:style>
  <w:style w:type="paragraph" w:styleId="Heading6">
    <w:name w:val="heading 6"/>
    <w:basedOn w:val="Normal"/>
    <w:next w:val="Normal"/>
    <w:qFormat/>
    <w:rsid w:val="00316FD3"/>
    <w:pPr>
      <w:keepNext/>
      <w:ind w:left="72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316FD3"/>
    <w:pPr>
      <w:keepNext/>
      <w:ind w:left="720" w:hanging="720"/>
      <w:outlineLvl w:val="6"/>
    </w:pPr>
    <w:rPr>
      <w:rFonts w:ascii="Times New Roman" w:hAnsi="Times New Roman"/>
      <w:i/>
      <w:sz w:val="22"/>
    </w:rPr>
  </w:style>
  <w:style w:type="paragraph" w:styleId="Heading8">
    <w:name w:val="heading 8"/>
    <w:basedOn w:val="Normal"/>
    <w:next w:val="Normal"/>
    <w:qFormat/>
    <w:rsid w:val="00316FD3"/>
    <w:pPr>
      <w:keepNext/>
      <w:suppressAutoHyphens/>
      <w:ind w:left="720" w:hanging="720"/>
      <w:jc w:val="both"/>
      <w:outlineLvl w:val="7"/>
    </w:pPr>
    <w:rPr>
      <w:rFonts w:ascii="Times New Roman" w:hAnsi="Times New Roman"/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rsid w:val="00316FD3"/>
    <w:pPr>
      <w:tabs>
        <w:tab w:val="left" w:pos="9000"/>
        <w:tab w:val="right" w:pos="9360"/>
      </w:tabs>
      <w:suppressAutoHyphens/>
    </w:pPr>
  </w:style>
  <w:style w:type="paragraph" w:styleId="Footer">
    <w:name w:val="footer"/>
    <w:basedOn w:val="Normal"/>
    <w:rsid w:val="00316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FD3"/>
  </w:style>
  <w:style w:type="character" w:styleId="Hyperlink">
    <w:name w:val="Hyperlink"/>
    <w:rsid w:val="00316FD3"/>
    <w:rPr>
      <w:color w:val="0000FF"/>
      <w:u w:val="single"/>
    </w:rPr>
  </w:style>
  <w:style w:type="paragraph" w:styleId="BodyText">
    <w:name w:val="Body Text"/>
    <w:basedOn w:val="Normal"/>
    <w:rsid w:val="00316FD3"/>
    <w:pPr>
      <w:suppressAutoHyphens/>
    </w:pPr>
    <w:rPr>
      <w:rFonts w:ascii="Times New Roman" w:hAnsi="Times New Roman"/>
      <w:spacing w:val="-2"/>
      <w:sz w:val="24"/>
    </w:rPr>
  </w:style>
  <w:style w:type="paragraph" w:styleId="BodyTextIndent2">
    <w:name w:val="Body Text Indent 2"/>
    <w:basedOn w:val="Normal"/>
    <w:rsid w:val="00316FD3"/>
    <w:pPr>
      <w:suppressAutoHyphens/>
      <w:ind w:left="720" w:hanging="720"/>
    </w:pPr>
    <w:rPr>
      <w:rFonts w:ascii="Times New Roman" w:hAnsi="Times New Roman"/>
      <w:spacing w:val="-2"/>
      <w:sz w:val="24"/>
    </w:rPr>
  </w:style>
  <w:style w:type="paragraph" w:styleId="BodyTextIndent3">
    <w:name w:val="Body Text Indent 3"/>
    <w:basedOn w:val="Normal"/>
    <w:rsid w:val="00316FD3"/>
    <w:pPr>
      <w:ind w:left="720" w:hanging="720"/>
    </w:pPr>
    <w:rPr>
      <w:rFonts w:ascii="Times New Roman" w:hAnsi="Times New Roman"/>
      <w:sz w:val="22"/>
    </w:rPr>
  </w:style>
  <w:style w:type="paragraph" w:styleId="FootnoteText">
    <w:name w:val="footnote text"/>
    <w:basedOn w:val="Normal"/>
    <w:autoRedefine/>
    <w:semiHidden/>
    <w:rsid w:val="00187C45"/>
    <w:pPr>
      <w:tabs>
        <w:tab w:val="left" w:pos="187"/>
      </w:tabs>
      <w:spacing w:after="120" w:line="480" w:lineRule="auto"/>
      <w:ind w:left="187" w:hanging="187"/>
    </w:pPr>
    <w:rPr>
      <w:rFonts w:ascii="Times New Roman" w:hAnsi="Times New Roman"/>
      <w:sz w:val="22"/>
      <w:lang w:eastAsia="en-US"/>
    </w:rPr>
  </w:style>
  <w:style w:type="character" w:styleId="FootnoteReference">
    <w:name w:val="footnote reference"/>
    <w:semiHidden/>
    <w:rsid w:val="00187C45"/>
    <w:rPr>
      <w:vertAlign w:val="superscript"/>
    </w:rPr>
  </w:style>
  <w:style w:type="paragraph" w:customStyle="1" w:styleId="ChapterTitle">
    <w:name w:val="Chapter Title"/>
    <w:basedOn w:val="Normal"/>
    <w:next w:val="ChapterSubtitle"/>
    <w:rsid w:val="00187C45"/>
    <w:pPr>
      <w:keepNext/>
      <w:keepLines/>
      <w:spacing w:before="600" w:line="480" w:lineRule="auto"/>
      <w:jc w:val="center"/>
    </w:pPr>
    <w:rPr>
      <w:rFonts w:ascii="Arial" w:hAnsi="Arial"/>
      <w:b/>
      <w:kern w:val="28"/>
      <w:sz w:val="28"/>
      <w:lang w:eastAsia="en-US"/>
    </w:rPr>
  </w:style>
  <w:style w:type="paragraph" w:customStyle="1" w:styleId="ChapterSubtitle">
    <w:name w:val="Chapter Subtitle"/>
    <w:basedOn w:val="ChapterTitle"/>
    <w:next w:val="BodyText"/>
    <w:rsid w:val="00187C45"/>
    <w:pPr>
      <w:spacing w:before="360" w:after="360"/>
    </w:pPr>
  </w:style>
  <w:style w:type="paragraph" w:styleId="Header">
    <w:name w:val="header"/>
    <w:basedOn w:val="Normal"/>
    <w:rsid w:val="003360BC"/>
    <w:pPr>
      <w:tabs>
        <w:tab w:val="center" w:pos="4320"/>
        <w:tab w:val="right" w:pos="8640"/>
      </w:tabs>
    </w:pPr>
    <w:rPr>
      <w:rFonts w:ascii="New York" w:hAnsi="New York"/>
      <w:sz w:val="24"/>
      <w:lang w:eastAsia="en-US"/>
    </w:rPr>
  </w:style>
  <w:style w:type="paragraph" w:styleId="BodyText2">
    <w:name w:val="Body Text 2"/>
    <w:basedOn w:val="Normal"/>
    <w:rsid w:val="00AE20B0"/>
    <w:pPr>
      <w:spacing w:after="120" w:line="480" w:lineRule="auto"/>
    </w:pPr>
  </w:style>
  <w:style w:type="paragraph" w:styleId="BalloonText">
    <w:name w:val="Balloon Text"/>
    <w:basedOn w:val="Normal"/>
    <w:semiHidden/>
    <w:rsid w:val="00B94726"/>
    <w:rPr>
      <w:rFonts w:ascii="Tahoma" w:hAnsi="Tahoma" w:cs="Tahoma"/>
      <w:sz w:val="16"/>
      <w:szCs w:val="16"/>
    </w:rPr>
  </w:style>
  <w:style w:type="character" w:customStyle="1" w:styleId="style11">
    <w:name w:val="style_11"/>
    <w:rsid w:val="002A4D8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paragraph" w:styleId="ListParagraph">
    <w:name w:val="List Paragraph"/>
    <w:basedOn w:val="Normal"/>
    <w:uiPriority w:val="1"/>
    <w:qFormat/>
    <w:rsid w:val="00AA6B42"/>
    <w:pPr>
      <w:ind w:left="720"/>
    </w:pPr>
  </w:style>
  <w:style w:type="character" w:styleId="Emphasis">
    <w:name w:val="Emphasis"/>
    <w:uiPriority w:val="20"/>
    <w:qFormat/>
    <w:rsid w:val="00B60DC5"/>
    <w:rPr>
      <w:i/>
      <w:iCs/>
    </w:rPr>
  </w:style>
  <w:style w:type="character" w:customStyle="1" w:styleId="cit-doi4">
    <w:name w:val="cit-doi4"/>
    <w:rsid w:val="00930D57"/>
    <w:rPr>
      <w:vanish w:val="0"/>
      <w:webHidden w:val="0"/>
      <w:specVanish w:val="0"/>
    </w:rPr>
  </w:style>
  <w:style w:type="character" w:customStyle="1" w:styleId="cit-ahead-of-print-date2">
    <w:name w:val="cit-ahead-of-print-date2"/>
    <w:basedOn w:val="DefaultParagraphFont"/>
    <w:rsid w:val="00930D57"/>
  </w:style>
  <w:style w:type="character" w:customStyle="1" w:styleId="cit-sep2">
    <w:name w:val="cit-sep2"/>
    <w:basedOn w:val="DefaultParagraphFont"/>
    <w:rsid w:val="00930D57"/>
  </w:style>
  <w:style w:type="character" w:styleId="Strong">
    <w:name w:val="Strong"/>
    <w:uiPriority w:val="22"/>
    <w:qFormat/>
    <w:rsid w:val="007431FE"/>
    <w:rPr>
      <w:b/>
      <w:bCs/>
    </w:rPr>
  </w:style>
  <w:style w:type="character" w:customStyle="1" w:styleId="apple-converted-space">
    <w:name w:val="apple-converted-space"/>
    <w:rsid w:val="00013838"/>
  </w:style>
  <w:style w:type="character" w:customStyle="1" w:styleId="wsite-text">
    <w:name w:val="wsite-text"/>
    <w:rsid w:val="00E064AB"/>
  </w:style>
  <w:style w:type="paragraph" w:styleId="NormalWeb">
    <w:name w:val="Normal (Web)"/>
    <w:basedOn w:val="Normal"/>
    <w:uiPriority w:val="99"/>
    <w:unhideWhenUsed/>
    <w:rsid w:val="00E064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FA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2AD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1075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1261"/>
    <w:rPr>
      <w:rFonts w:eastAsia="Times New Roman"/>
      <w:b/>
      <w:i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90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  <w:divsChild>
                <w:div w:id="900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nthiamhorne.weebly.com/" TargetMode="External"/><Relationship Id="rId13" Type="http://schemas.openxmlformats.org/officeDocument/2006/relationships/hyperlink" Target="http://weebly-file/8/9/9/8/8998042/horne--trust_and_lustration-bbc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ynthiamhorne.weebly.com/uploads/8/9/9/8/8998042/weer_pdf_sca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8883254231173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(Special" TargetMode="External"/><Relationship Id="rId10" Type="http://schemas.openxmlformats.org/officeDocument/2006/relationships/hyperlink" Target="mailto:hornecynthia6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u.academia.edu/CynthiaHorne" TargetMode="External"/><Relationship Id="rId14" Type="http://schemas.openxmlformats.org/officeDocument/2006/relationships/hyperlink" Target="http://www.thuvien-it.net/home/forum/forum_posts.asp?TID=15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E438-6047-B34D-9DEB-F0CFBF2E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Cynthia Michalski Horne</vt:lpstr>
    </vt:vector>
  </TitlesOfParts>
  <Company>Hewlett-Packard</Company>
  <LinksUpToDate>false</LinksUpToDate>
  <CharactersWithSpaces>18784</CharactersWithSpaces>
  <SharedDoc>false</SharedDoc>
  <HLinks>
    <vt:vector size="24" baseType="variant">
      <vt:variant>
        <vt:i4>6160410</vt:i4>
      </vt:variant>
      <vt:variant>
        <vt:i4>9</vt:i4>
      </vt:variant>
      <vt:variant>
        <vt:i4>0</vt:i4>
      </vt:variant>
      <vt:variant>
        <vt:i4>5</vt:i4>
      </vt:variant>
      <vt:variant>
        <vt:lpwstr>http://(special/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http://www.thuvien-it.net/home/forum/forum_posts.asp?TID=15874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http://weebly-file/8/9/9/8/8998042/horne--trust_and_lustration-bbc.pdf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http://cynthiamhorne.weebly.com/uploads/8/9/9/8/8998042/weer_pdf_scan.pdf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 Michalski Horne</dc:title>
  <dc:creator>Seton Hall University</dc:creator>
  <cp:lastModifiedBy>Cynthia Horne</cp:lastModifiedBy>
  <cp:revision>2</cp:revision>
  <cp:lastPrinted>2009-06-08T19:15:00Z</cp:lastPrinted>
  <dcterms:created xsi:type="dcterms:W3CDTF">2024-02-13T17:18:00Z</dcterms:created>
  <dcterms:modified xsi:type="dcterms:W3CDTF">2024-02-13T17:18:00Z</dcterms:modified>
</cp:coreProperties>
</file>